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36"/>
          <w:lang w:eastAsia="zh-CN"/>
        </w:rPr>
        <w:t>入札</w:t>
      </w:r>
      <w:r w:rsidR="00F02C4F">
        <w:rPr>
          <w:rFonts w:hint="eastAsia"/>
          <w:sz w:val="36"/>
          <w:lang w:eastAsia="zh-CN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  <w:lang w:eastAsia="zh-CN"/>
        </w:rPr>
      </w:pPr>
    </w:p>
    <w:p w14:paraId="6BF132F7" w14:textId="77777777" w:rsidR="009B6EC9" w:rsidRPr="00CF7704" w:rsidRDefault="009B6EC9" w:rsidP="009B6EC9">
      <w:pPr>
        <w:rPr>
          <w:sz w:val="24"/>
          <w:lang w:eastAsia="zh-CN"/>
        </w:rPr>
      </w:pPr>
    </w:p>
    <w:p w14:paraId="1F3D3042" w14:textId="77777777" w:rsidR="009B6EC9" w:rsidRDefault="00327718" w:rsidP="00F02C4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F02C4F">
        <w:rPr>
          <w:rFonts w:hint="eastAsia"/>
          <w:lang w:eastAsia="zh-CN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  <w:rPr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  <w:lang w:eastAsia="zh-CN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E2831A5" w:rsidR="009B6EC9" w:rsidRPr="00CF7704" w:rsidRDefault="00633F2C" w:rsidP="00742DBB">
      <w:pPr>
        <w:spacing w:line="360" w:lineRule="auto"/>
        <w:ind w:firstLineChars="100" w:firstLine="240"/>
        <w:rPr>
          <w:sz w:val="24"/>
        </w:rPr>
      </w:pPr>
      <w:r w:rsidRPr="00633F2C">
        <w:rPr>
          <w:rFonts w:hint="eastAsia"/>
          <w:sz w:val="24"/>
        </w:rPr>
        <w:t>住民基本台帳システムの標準化に伴う人口統計システム改修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rFonts w:hint="eastAsia"/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4388"/>
      </w:tblGrid>
      <w:tr w:rsidR="00071718" w14:paraId="415399A1" w14:textId="77777777" w:rsidTr="00925FA6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925FA6">
        <w:tc>
          <w:tcPr>
            <w:tcW w:w="1559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925FA6">
        <w:tc>
          <w:tcPr>
            <w:tcW w:w="1559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925FA6">
        <w:tc>
          <w:tcPr>
            <w:tcW w:w="1559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898176422">
    <w:abstractNumId w:val="4"/>
  </w:num>
  <w:num w:numId="2" w16cid:durableId="1323854086">
    <w:abstractNumId w:val="19"/>
  </w:num>
  <w:num w:numId="3" w16cid:durableId="445462353">
    <w:abstractNumId w:val="16"/>
  </w:num>
  <w:num w:numId="4" w16cid:durableId="45688735">
    <w:abstractNumId w:val="8"/>
  </w:num>
  <w:num w:numId="5" w16cid:durableId="895705572">
    <w:abstractNumId w:val="10"/>
  </w:num>
  <w:num w:numId="6" w16cid:durableId="1414887373">
    <w:abstractNumId w:val="6"/>
  </w:num>
  <w:num w:numId="7" w16cid:durableId="421266339">
    <w:abstractNumId w:val="13"/>
  </w:num>
  <w:num w:numId="8" w16cid:durableId="1827165976">
    <w:abstractNumId w:val="17"/>
  </w:num>
  <w:num w:numId="9" w16cid:durableId="2057850310">
    <w:abstractNumId w:val="9"/>
  </w:num>
  <w:num w:numId="10" w16cid:durableId="262149408">
    <w:abstractNumId w:val="0"/>
  </w:num>
  <w:num w:numId="11" w16cid:durableId="2088066116">
    <w:abstractNumId w:val="14"/>
  </w:num>
  <w:num w:numId="12" w16cid:durableId="658196302">
    <w:abstractNumId w:val="20"/>
  </w:num>
  <w:num w:numId="13" w16cid:durableId="2043744421">
    <w:abstractNumId w:val="3"/>
  </w:num>
  <w:num w:numId="14" w16cid:durableId="819468738">
    <w:abstractNumId w:val="12"/>
  </w:num>
  <w:num w:numId="15" w16cid:durableId="450129553">
    <w:abstractNumId w:val="7"/>
  </w:num>
  <w:num w:numId="16" w16cid:durableId="72243092">
    <w:abstractNumId w:val="1"/>
  </w:num>
  <w:num w:numId="17" w16cid:durableId="1229267347">
    <w:abstractNumId w:val="11"/>
  </w:num>
  <w:num w:numId="18" w16cid:durableId="2107188845">
    <w:abstractNumId w:val="15"/>
  </w:num>
  <w:num w:numId="19" w16cid:durableId="376510031">
    <w:abstractNumId w:val="18"/>
  </w:num>
  <w:num w:numId="20" w16cid:durableId="1511875048">
    <w:abstractNumId w:val="5"/>
  </w:num>
  <w:num w:numId="21" w16cid:durableId="202324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3F2C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25FA6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E7715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2025-05-22T04:46:00Z</cp:lastPrinted>
  <dcterms:created xsi:type="dcterms:W3CDTF">2025-05-07T09:19:00Z</dcterms:created>
  <dcterms:modified xsi:type="dcterms:W3CDTF">2025-05-22T04:46:00Z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