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81" w:rsidRPr="00512465" w:rsidRDefault="00175B81" w:rsidP="00175B81">
      <w:pPr>
        <w:spacing w:line="0" w:lineRule="atLeast"/>
        <w:rPr>
          <w:color w:val="auto"/>
          <w:sz w:val="24"/>
          <w:szCs w:val="24"/>
        </w:rPr>
      </w:pPr>
      <w:bookmarkStart w:id="0" w:name="_GoBack"/>
      <w:bookmarkEnd w:id="0"/>
      <w:r w:rsidRPr="00512465">
        <w:rPr>
          <w:rFonts w:hint="eastAsia"/>
          <w:color w:val="auto"/>
          <w:sz w:val="24"/>
          <w:szCs w:val="24"/>
        </w:rPr>
        <w:t>別紙様式第１</w:t>
      </w:r>
      <w:r w:rsidR="00E85200" w:rsidRPr="00512465">
        <w:rPr>
          <w:rFonts w:hint="eastAsia"/>
          <w:color w:val="auto"/>
          <w:sz w:val="24"/>
          <w:szCs w:val="24"/>
        </w:rPr>
        <w:t>２</w:t>
      </w:r>
      <w:r w:rsidRPr="00512465">
        <w:rPr>
          <w:rFonts w:hint="eastAsia"/>
          <w:color w:val="auto"/>
          <w:sz w:val="24"/>
          <w:szCs w:val="24"/>
        </w:rPr>
        <w:t>号</w:t>
      </w:r>
    </w:p>
    <w:p w:rsidR="00175B81" w:rsidRPr="00F7655A" w:rsidRDefault="00175B81" w:rsidP="00175B81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175B81" w:rsidRPr="00F7655A" w:rsidRDefault="00175B81" w:rsidP="00175B81">
      <w:pPr>
        <w:spacing w:line="320" w:lineRule="exact"/>
        <w:jc w:val="center"/>
        <w:rPr>
          <w:color w:val="auto"/>
          <w:sz w:val="32"/>
        </w:rPr>
      </w:pPr>
      <w:r w:rsidRPr="00F7655A">
        <w:rPr>
          <w:rFonts w:hint="eastAsia"/>
          <w:color w:val="auto"/>
          <w:sz w:val="32"/>
        </w:rPr>
        <w:t>就 農 再 開 届</w:t>
      </w:r>
    </w:p>
    <w:p w:rsidR="00175B81" w:rsidRPr="00F7655A" w:rsidRDefault="00175B81" w:rsidP="00175B81">
      <w:pPr>
        <w:spacing w:line="320" w:lineRule="exact"/>
        <w:rPr>
          <w:rFonts w:eastAsia="ＭＳ ゴシック"/>
          <w:color w:val="auto"/>
          <w:sz w:val="32"/>
        </w:rPr>
      </w:pPr>
    </w:p>
    <w:p w:rsidR="00175B81" w:rsidRPr="00F7655A" w:rsidRDefault="00175B81" w:rsidP="00175B81">
      <w:pPr>
        <w:spacing w:line="320" w:lineRule="exac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175B81" w:rsidRPr="00F7655A" w:rsidRDefault="00175B81" w:rsidP="00175B81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75B81" w:rsidRPr="00F7655A" w:rsidRDefault="00175B81" w:rsidP="00175B81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175B81" w:rsidRPr="00F7655A" w:rsidRDefault="007A5BBB" w:rsidP="007A5BBB">
      <w:pPr>
        <w:spacing w:line="260" w:lineRule="exact"/>
        <w:ind w:left="210" w:firstLineChars="100" w:firstLine="467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pacing w:val="120"/>
          <w:sz w:val="24"/>
          <w:fitText w:val="1200" w:id="1710989056"/>
        </w:rPr>
        <w:t>堺市</w:t>
      </w:r>
      <w:r w:rsidRPr="00F7655A">
        <w:rPr>
          <w:rFonts w:hint="eastAsia"/>
          <w:color w:val="auto"/>
          <w:sz w:val="24"/>
          <w:fitText w:val="1200" w:id="1710989056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:rsidR="00175B81" w:rsidRPr="00F7655A" w:rsidRDefault="00175B81" w:rsidP="00175B81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</w:p>
    <w:p w:rsidR="00175B81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75B81" w:rsidRPr="00F7655A" w:rsidRDefault="00175B81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7A5BBB" w:rsidRPr="00F7655A">
        <w:rPr>
          <w:rFonts w:ascii="Times New Roman" w:hAnsi="Times New Roman" w:hint="eastAsia"/>
          <w:color w:val="auto"/>
          <w:sz w:val="24"/>
          <w:szCs w:val="24"/>
        </w:rPr>
        <w:t xml:space="preserve">　　</w:t>
      </w:r>
      <w:r w:rsidR="00E85200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7A5BBB"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175B81" w:rsidRPr="00F7655A" w:rsidRDefault="00175B81" w:rsidP="00175B81">
      <w:pPr>
        <w:spacing w:line="240" w:lineRule="exact"/>
        <w:rPr>
          <w:color w:val="auto"/>
          <w:sz w:val="24"/>
          <w:szCs w:val="24"/>
        </w:rPr>
      </w:pPr>
    </w:p>
    <w:p w:rsidR="00175B81" w:rsidRPr="00F7655A" w:rsidRDefault="00175B81" w:rsidP="00175B81">
      <w:pPr>
        <w:spacing w:line="240" w:lineRule="exact"/>
        <w:rPr>
          <w:color w:val="auto"/>
          <w:sz w:val="24"/>
          <w:szCs w:val="24"/>
        </w:rPr>
      </w:pPr>
    </w:p>
    <w:p w:rsidR="00175B81" w:rsidRPr="00F7655A" w:rsidRDefault="007A5BBB" w:rsidP="00175B81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堺市農業次世代人材投資資金交付要綱第４の（６）</w:t>
      </w:r>
      <w:r w:rsidR="00175B81" w:rsidRPr="00F7655A">
        <w:rPr>
          <w:rFonts w:hint="eastAsia"/>
          <w:color w:val="auto"/>
          <w:sz w:val="24"/>
          <w:szCs w:val="24"/>
        </w:rPr>
        <w:t>の規定に基づき就農再開届を提出します。</w:t>
      </w:r>
    </w:p>
    <w:p w:rsidR="00175B81" w:rsidRPr="00F7655A" w:rsidRDefault="00175B81" w:rsidP="00175B81">
      <w:pPr>
        <w:spacing w:line="240" w:lineRule="exact"/>
        <w:rPr>
          <w:color w:val="auto"/>
          <w:sz w:val="24"/>
          <w:szCs w:val="24"/>
        </w:rPr>
      </w:pPr>
    </w:p>
    <w:p w:rsidR="00175B81" w:rsidRPr="00F7655A" w:rsidRDefault="00175B81" w:rsidP="00175B81">
      <w:pPr>
        <w:spacing w:line="240" w:lineRule="exact"/>
        <w:rPr>
          <w:color w:val="auto"/>
          <w:sz w:val="24"/>
          <w:szCs w:val="24"/>
        </w:rPr>
      </w:pPr>
    </w:p>
    <w:p w:rsidR="00175B81" w:rsidRPr="00F7655A" w:rsidRDefault="00175B81" w:rsidP="00175B81">
      <w:pPr>
        <w:spacing w:line="240" w:lineRule="exact"/>
        <w:rPr>
          <w:color w:val="auto"/>
          <w:sz w:val="24"/>
          <w:szCs w:val="24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197"/>
      </w:tblGrid>
      <w:tr w:rsidR="00AE0A83" w:rsidRPr="00F7655A" w:rsidTr="00175B81">
        <w:trPr>
          <w:trHeight w:val="76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就農中断期間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AE0A83" w:rsidRPr="00F7655A" w:rsidTr="00175B81">
        <w:trPr>
          <w:trHeight w:val="74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就農再開日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175B81" w:rsidRPr="00F7655A" w:rsidTr="00175B81">
        <w:trPr>
          <w:trHeight w:val="75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要就農継続残期間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就農再開日　～　　年　　月　　日</w:t>
            </w:r>
          </w:p>
        </w:tc>
      </w:tr>
    </w:tbl>
    <w:p w:rsidR="00175B81" w:rsidRPr="00F7655A" w:rsidRDefault="00175B81" w:rsidP="00175B81">
      <w:pPr>
        <w:spacing w:line="240" w:lineRule="exact"/>
        <w:rPr>
          <w:color w:val="auto"/>
          <w:sz w:val="24"/>
          <w:szCs w:val="24"/>
        </w:rPr>
      </w:pPr>
    </w:p>
    <w:p w:rsidR="00175B81" w:rsidRPr="00F7655A" w:rsidRDefault="00175B81" w:rsidP="00175B81">
      <w:pPr>
        <w:spacing w:line="0" w:lineRule="atLeast"/>
        <w:rPr>
          <w:color w:val="auto"/>
          <w:sz w:val="24"/>
          <w:szCs w:val="24"/>
        </w:rPr>
      </w:pPr>
    </w:p>
    <w:p w:rsidR="00175B81" w:rsidRPr="00F7655A" w:rsidRDefault="00175B81" w:rsidP="00175B81">
      <w:pPr>
        <w:rPr>
          <w:color w:val="auto"/>
          <w:sz w:val="24"/>
          <w:szCs w:val="24"/>
        </w:rPr>
      </w:pPr>
    </w:p>
    <w:sectPr w:rsidR="00175B81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4206C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858C2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1233C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158CCFB2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9253AE-D2C4-4D4A-A7F1-8903F56B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