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052B7B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JR</w:t>
            </w:r>
            <w:r w:rsidR="00204AFB">
              <w:rPr>
                <w:rFonts w:ascii="Meiryo UI" w:eastAsia="Meiryo UI" w:hAnsi="Meiryo UI" w:hint="eastAsia"/>
                <w:sz w:val="22"/>
              </w:rPr>
              <w:t>上野芝</w:t>
            </w:r>
            <w:r w:rsidR="002F2B59"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 w:rsidR="00491237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491237" w:rsidP="002F2B59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平成1</w:t>
            </w:r>
            <w:r w:rsidR="002F2B59">
              <w:rPr>
                <w:rFonts w:ascii="Meiryo UI" w:eastAsia="Meiryo UI" w:hAnsi="Meiryo UI" w:hint="eastAsia"/>
                <w:sz w:val="22"/>
              </w:rPr>
              <w:t>4</w:t>
            </w:r>
            <w:r>
              <w:rPr>
                <w:rFonts w:ascii="Meiryo UI" w:eastAsia="Meiryo UI" w:hAnsi="Meiryo UI" w:hint="eastAsia"/>
                <w:sz w:val="22"/>
              </w:rPr>
              <w:t>年度（200</w:t>
            </w:r>
            <w:r w:rsidR="002F2B59">
              <w:rPr>
                <w:rFonts w:ascii="Meiryo UI" w:eastAsia="Meiryo UI" w:hAnsi="Meiryo UI"/>
                <w:sz w:val="22"/>
              </w:rPr>
              <w:t>2</w:t>
            </w:r>
            <w:r>
              <w:rPr>
                <w:rFonts w:ascii="Meiryo UI" w:eastAsia="Meiryo UI" w:hAnsi="Meiryo UI" w:hint="eastAsia"/>
                <w:sz w:val="22"/>
              </w:rPr>
              <w:t>年度）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506B4A" w:rsidRDefault="00506B4A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（１）交通バリアフリー基本構想策定にあたっての第１次抽出の視点</w:t>
            </w:r>
          </w:p>
          <w:p w:rsidR="00052B7B" w:rsidRPr="00964A1E" w:rsidRDefault="00052B7B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②高齢化の進展、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障害者の利用が多いと考えられ、その移動ニーズヘの対応が急務である地区</w:t>
            </w:r>
          </w:p>
          <w:p w:rsidR="00964A1E" w:rsidRPr="00964A1E" w:rsidRDefault="00992615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③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主要な公共公益施設が立地または計画されている地区</w:t>
            </w:r>
          </w:p>
          <w:p w:rsidR="00680886" w:rsidRPr="00964A1E" w:rsidRDefault="00992615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④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駅の改良・新設および駅周辺地区の開発</w:t>
            </w:r>
            <w:r w:rsid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整備が計画されている地区</w:t>
            </w:r>
          </w:p>
          <w:p w:rsidR="00506B4A" w:rsidRDefault="00AE018D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（２）平成14</w:t>
            </w:r>
            <w:r w:rsidR="00506B4A">
              <w:rPr>
                <w:rFonts w:ascii="Meiryo UI" w:eastAsia="Meiryo UI" w:hAnsi="Meiryo UI" w:hint="eastAsia"/>
                <w:sz w:val="22"/>
              </w:rPr>
              <w:t>年度基本構想策定地区の絞込み理由</w:t>
            </w:r>
          </w:p>
          <w:p w:rsidR="00964A1E" w:rsidRPr="00491237" w:rsidRDefault="00992615" w:rsidP="00BA7270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○</w:t>
            </w:r>
            <w:r w:rsidR="00BA7270">
              <w:rPr>
                <w:rFonts w:ascii="Meiryo UI" w:eastAsia="Meiryo UI" w:hAnsi="Meiryo UI" w:hint="eastAsia"/>
                <w:sz w:val="22"/>
              </w:rPr>
              <w:t>主要な福祉施設等が分布</w:t>
            </w:r>
            <w:r w:rsidR="00AE018D">
              <w:rPr>
                <w:rFonts w:ascii="Meiryo UI" w:eastAsia="Meiryo UI" w:hAnsi="Meiryo UI" w:hint="eastAsia"/>
                <w:sz w:val="22"/>
              </w:rPr>
              <w:t>する</w:t>
            </w:r>
            <w:r w:rsidR="00964A1E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204AFB" w:rsidRPr="00204AFB" w:rsidRDefault="00491237" w:rsidP="00204AFB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204AFB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872D41" w:rsidRDefault="00491237" w:rsidP="00204AFB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204AFB">
              <w:rPr>
                <w:rFonts w:ascii="Meiryo UI" w:eastAsia="Meiryo UI" w:hAnsi="Meiryo UI" w:hint="eastAsia"/>
                <w:sz w:val="22"/>
              </w:rPr>
              <w:t>（平成1</w:t>
            </w:r>
            <w:r w:rsidR="005622DC" w:rsidRPr="00204AFB">
              <w:rPr>
                <w:rFonts w:ascii="Meiryo UI" w:eastAsia="Meiryo UI" w:hAnsi="Meiryo UI" w:hint="eastAsia"/>
                <w:sz w:val="22"/>
              </w:rPr>
              <w:t>1</w:t>
            </w:r>
            <w:r w:rsidRPr="00204AFB">
              <w:rPr>
                <w:rFonts w:ascii="Meiryo UI" w:eastAsia="Meiryo UI" w:hAnsi="Meiryo UI" w:hint="eastAsia"/>
                <w:sz w:val="22"/>
              </w:rPr>
              <w:t>年度）</w:t>
            </w:r>
            <w:r w:rsidR="00204AFB" w:rsidRPr="00204AFB">
              <w:rPr>
                <w:rFonts w:ascii="Meiryo UI" w:eastAsia="Meiryo UI" w:hAnsi="Meiryo UI" w:hint="eastAsia"/>
                <w:sz w:val="22"/>
              </w:rPr>
              <w:t>17,383</w:t>
            </w:r>
            <w:r w:rsidRPr="00204AFB">
              <w:rPr>
                <w:rFonts w:ascii="Meiryo UI" w:eastAsia="Meiryo UI" w:hAnsi="Meiryo UI" w:hint="eastAsia"/>
                <w:sz w:val="22"/>
              </w:rPr>
              <w:t>人⇒</w:t>
            </w:r>
            <w:r w:rsidRPr="00872D41">
              <w:rPr>
                <w:rFonts w:ascii="Meiryo UI" w:eastAsia="Meiryo UI" w:hAnsi="Meiryo UI" w:hint="eastAsia"/>
                <w:sz w:val="22"/>
              </w:rPr>
              <w:t>（平成</w:t>
            </w:r>
            <w:r w:rsidR="00F640C3" w:rsidRPr="00872D41">
              <w:rPr>
                <w:rFonts w:ascii="Meiryo UI" w:eastAsia="Meiryo UI" w:hAnsi="Meiryo UI" w:hint="eastAsia"/>
                <w:sz w:val="22"/>
              </w:rPr>
              <w:t>30</w:t>
            </w:r>
            <w:r w:rsidRPr="00872D41">
              <w:rPr>
                <w:rFonts w:ascii="Meiryo UI" w:eastAsia="Meiryo UI" w:hAnsi="Meiryo UI" w:hint="eastAsia"/>
                <w:sz w:val="22"/>
              </w:rPr>
              <w:t>年度）</w:t>
            </w:r>
            <w:r w:rsidR="00F640C3" w:rsidRPr="00872D41">
              <w:rPr>
                <w:rFonts w:ascii="Meiryo UI" w:eastAsia="Meiryo UI" w:hAnsi="Meiryo UI" w:hint="eastAsia"/>
                <w:sz w:val="22"/>
              </w:rPr>
              <w:t>17,518</w:t>
            </w:r>
            <w:r w:rsidR="0007561A" w:rsidRPr="00872D41">
              <w:rPr>
                <w:rFonts w:ascii="Meiryo UI" w:eastAsia="Meiryo UI" w:hAnsi="Meiryo UI" w:hint="eastAsia"/>
                <w:sz w:val="22"/>
              </w:rPr>
              <w:t>人</w:t>
            </w:r>
          </w:p>
          <w:p w:rsidR="005A7526" w:rsidRPr="00204AFB" w:rsidRDefault="005A7526" w:rsidP="00204AFB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204AFB" w:rsidRDefault="00491237" w:rsidP="00204AFB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204AFB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07561A" w:rsidRPr="00204AFB">
              <w:rPr>
                <w:rFonts w:ascii="Meiryo UI" w:eastAsia="Meiryo UI" w:hAnsi="Meiryo UI" w:hint="eastAsia"/>
                <w:sz w:val="22"/>
              </w:rPr>
              <w:t>（策定当時）</w:t>
            </w:r>
            <w:r w:rsidRPr="00204AFB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204AFB" w:rsidRPr="00204AFB" w:rsidRDefault="0007561A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204AFB"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本地区は、</w:t>
            </w:r>
            <w:r w:rsidR="00204AFB" w:rsidRPr="00204AFB">
              <w:rPr>
                <w:rFonts w:ascii="Meiryo UI" w:eastAsia="Meiryo UI" w:hAnsi="Meiryo UI" w:cs="ＭＳゴシック"/>
                <w:kern w:val="0"/>
                <w:sz w:val="22"/>
              </w:rPr>
              <w:t>6</w:t>
            </w:r>
            <w:r w:rsidR="00204AFB"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つの支所区域の内「西地域」に位置している。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・本地区は、主に戦前から開発された住宅地が広がっており、近年はマンション開発が進んでいる地区である。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・駅の東側に駅前広場が整備されており、バス停留</w:t>
            </w: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所が設置されている。</w:t>
            </w:r>
          </w:p>
          <w:p w:rsidR="00052B7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・駅周辺地区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には、市立百舌鳥養護学校、堺聾学校などの障害者施設や医療施設が立</w:t>
            </w: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地している。</w:t>
            </w:r>
          </w:p>
          <w:p w:rsidR="005A7526" w:rsidRPr="00204AFB" w:rsidRDefault="005A7526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Pr="00204AFB" w:rsidRDefault="005A7526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/>
                <w:sz w:val="22"/>
              </w:rPr>
              <w:t>1</w:t>
            </w:r>
            <w:r w:rsidR="005622DC" w:rsidRPr="00204AFB">
              <w:rPr>
                <w:rFonts w:ascii="Meiryo UI" w:eastAsia="Meiryo UI" w:hAnsi="Meiryo UI" w:hint="eastAsia"/>
                <w:sz w:val="22"/>
              </w:rPr>
              <w:t>.</w:t>
            </w:r>
            <w:r>
              <w:rPr>
                <w:rFonts w:ascii="Meiryo UI" w:eastAsia="Meiryo UI" w:hAnsi="Meiryo UI"/>
                <w:sz w:val="22"/>
              </w:rPr>
              <w:t>8</w:t>
            </w:r>
            <w:r w:rsidR="005A7526" w:rsidRPr="00204AFB">
              <w:rPr>
                <w:rFonts w:ascii="Meiryo UI" w:eastAsia="Meiryo UI" w:hAnsi="Meiryo UI" w:hint="eastAsia"/>
                <w:sz w:val="22"/>
              </w:rPr>
              <w:t>㎞（うち、未整備区間</w:t>
            </w:r>
            <w:r w:rsidR="00052B7B" w:rsidRPr="00204AFB">
              <w:rPr>
                <w:rFonts w:ascii="Meiryo UI" w:eastAsia="Meiryo UI" w:hAnsi="Meiryo UI" w:hint="eastAsia"/>
                <w:sz w:val="22"/>
              </w:rPr>
              <w:t>1</w:t>
            </w:r>
            <w:r w:rsidR="005A7526" w:rsidRPr="00204AFB">
              <w:rPr>
                <w:rFonts w:ascii="Meiryo UI" w:eastAsia="Meiryo UI" w:hAnsi="Meiryo UI" w:hint="eastAsia"/>
                <w:sz w:val="22"/>
              </w:rPr>
              <w:t>.</w:t>
            </w:r>
            <w:r>
              <w:rPr>
                <w:rFonts w:ascii="Meiryo UI" w:eastAsia="Meiryo UI" w:hAnsi="Meiryo UI"/>
                <w:sz w:val="22"/>
              </w:rPr>
              <w:t>6</w:t>
            </w:r>
            <w:r w:rsidR="005A7526" w:rsidRPr="00204AFB">
              <w:rPr>
                <w:rFonts w:ascii="Meiryo UI" w:eastAsia="Meiryo UI" w:hAnsi="Meiryo UI" w:hint="eastAsia"/>
                <w:sz w:val="22"/>
              </w:rPr>
              <w:t>㎞）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○鉄道駅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・駅の構内・構外とも</w:t>
            </w: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エレベーター等の段差解消施設が未整備であり、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現</w:t>
            </w: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在は、プラットホームヘの専用スロープが設置されている。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・障害者用のトイレなど、利便施設の整備、案内サインの改良など利便性の高い施設への更新が課題。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○駅前広場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駅前広場におけるバス関連施設等の改良。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道路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・地形上、一般道路から駅前広場までの高低差がある為、これを解消するための施設整備の検討が課題。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・地区内の歩道は、狭い箇所が多く、歩道の有効幅員の確保などの検討が課題。</w:t>
            </w:r>
          </w:p>
          <w:p w:rsidR="00204AFB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○信号・交差点</w:t>
            </w:r>
          </w:p>
          <w:p w:rsidR="006F048F" w:rsidRPr="00204AFB" w:rsidRDefault="00204AFB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204AFB">
              <w:rPr>
                <w:rFonts w:ascii="Meiryo UI" w:eastAsia="Meiryo UI" w:hAnsi="Meiryo UI" w:cs="ＭＳゴシック" w:hint="eastAsia"/>
                <w:kern w:val="0"/>
                <w:sz w:val="22"/>
              </w:rPr>
              <w:t>・特定経路における音響信号機等の設置・改良など視覚障害者の横断の安全性の確保の検討。</w:t>
            </w:r>
          </w:p>
        </w:tc>
      </w:tr>
      <w:tr w:rsidR="00357CCD" w:rsidRPr="00491237" w:rsidTr="0016076A">
        <w:tc>
          <w:tcPr>
            <w:tcW w:w="2200" w:type="dxa"/>
          </w:tcPr>
          <w:p w:rsidR="00357CCD" w:rsidRPr="00491237" w:rsidRDefault="00357CCD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⑥特記事項・備考</w:t>
            </w:r>
          </w:p>
        </w:tc>
        <w:tc>
          <w:tcPr>
            <w:tcW w:w="8295" w:type="dxa"/>
          </w:tcPr>
          <w:p w:rsidR="00357CCD" w:rsidRDefault="00357CCD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・府立堺養護学校が府立堺支援学校に改称</w:t>
            </w:r>
          </w:p>
          <w:p w:rsidR="00357CCD" w:rsidRDefault="00357CCD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・市立百舌鳥養護学校が市立百舌鳥支援学校に改称</w:t>
            </w:r>
          </w:p>
          <w:p w:rsidR="00357CCD" w:rsidRDefault="00357CCD" w:rsidP="00204AF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・府立堺聾学校が府立堺聴覚支援学校に改称</w:t>
            </w:r>
          </w:p>
          <w:p w:rsidR="00357CCD" w:rsidRDefault="00357CCD" w:rsidP="00357CC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・府立百舌鳥学園が平成12年に市へ移管され、平成15年の市立北こどもリハビリテーションセンター開設に伴い市立第2もず園に改称</w:t>
            </w:r>
          </w:p>
          <w:p w:rsidR="009A677F" w:rsidRDefault="009A677F" w:rsidP="00357CC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lastRenderedPageBreak/>
              <w:t>・平成24（2012）年　堺市立健康福祉プラザ開設</w:t>
            </w:r>
          </w:p>
          <w:p w:rsidR="009A677F" w:rsidRPr="00204AFB" w:rsidRDefault="009A677F" w:rsidP="00357CC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 w:hint="eastAsia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・平成29（2017）年　万代上野芝店開業</w:t>
            </w:r>
            <w:bookmarkStart w:id="0" w:name="_GoBack"/>
            <w:bookmarkEnd w:id="0"/>
          </w:p>
        </w:tc>
      </w:tr>
    </w:tbl>
    <w:p w:rsidR="00680886" w:rsidRPr="000B336E" w:rsidRDefault="00680886" w:rsidP="00491237">
      <w:pPr>
        <w:snapToGrid w:val="0"/>
        <w:rPr>
          <w:rFonts w:ascii="Meiryo UI" w:eastAsia="Meiryo UI" w:hAnsi="Meiryo UI"/>
          <w:sz w:val="22"/>
        </w:rPr>
      </w:pPr>
    </w:p>
    <w:sectPr w:rsidR="00680886" w:rsidRPr="000B336E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9" w:rsidRDefault="009804A9" w:rsidP="009804A9">
      <w:r>
        <w:separator/>
      </w:r>
    </w:p>
  </w:endnote>
  <w:endnote w:type="continuationSeparator" w:id="0">
    <w:p w:rsidR="009804A9" w:rsidRDefault="009804A9" w:rsidP="009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9" w:rsidRDefault="009804A9" w:rsidP="009804A9">
      <w:r>
        <w:separator/>
      </w:r>
    </w:p>
  </w:footnote>
  <w:footnote w:type="continuationSeparator" w:id="0">
    <w:p w:rsidR="009804A9" w:rsidRDefault="009804A9" w:rsidP="009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52B7B"/>
    <w:rsid w:val="0007561A"/>
    <w:rsid w:val="000B336E"/>
    <w:rsid w:val="000C4293"/>
    <w:rsid w:val="0016076A"/>
    <w:rsid w:val="00204AFB"/>
    <w:rsid w:val="002F2B59"/>
    <w:rsid w:val="0035598A"/>
    <w:rsid w:val="00357CCD"/>
    <w:rsid w:val="003D7E57"/>
    <w:rsid w:val="00441A50"/>
    <w:rsid w:val="00491237"/>
    <w:rsid w:val="00506B4A"/>
    <w:rsid w:val="005622DC"/>
    <w:rsid w:val="005A7526"/>
    <w:rsid w:val="00680886"/>
    <w:rsid w:val="006F048F"/>
    <w:rsid w:val="00750763"/>
    <w:rsid w:val="007A3598"/>
    <w:rsid w:val="00872D41"/>
    <w:rsid w:val="00964A1E"/>
    <w:rsid w:val="009804A9"/>
    <w:rsid w:val="00992615"/>
    <w:rsid w:val="009A677F"/>
    <w:rsid w:val="00AE018D"/>
    <w:rsid w:val="00BA7270"/>
    <w:rsid w:val="00C556AF"/>
    <w:rsid w:val="00F466A9"/>
    <w:rsid w:val="00F6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0859264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04A9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04A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37837-2E86-4E7D-9E10-163068EA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7</cp:revision>
  <cp:lastPrinted>2021-01-06T01:59:00Z</cp:lastPrinted>
  <dcterms:created xsi:type="dcterms:W3CDTF">2021-01-06T05:29:00Z</dcterms:created>
  <dcterms:modified xsi:type="dcterms:W3CDTF">2021-01-29T02:25:00Z</dcterms:modified>
</cp:coreProperties>
</file>