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45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525"/>
        <w:gridCol w:w="4677"/>
      </w:tblGrid>
      <w:tr w:rsidR="005E31FF" w:rsidRPr="00420150" w:rsidTr="00482AEB">
        <w:tc>
          <w:tcPr>
            <w:tcW w:w="9634" w:type="dxa"/>
            <w:gridSpan w:val="3"/>
            <w:tcBorders>
              <w:top w:val="nil"/>
              <w:left w:val="nil"/>
              <w:right w:val="nil"/>
            </w:tcBorders>
          </w:tcPr>
          <w:p w:rsidR="005E31FF" w:rsidRPr="00420150" w:rsidRDefault="00DA2DD3" w:rsidP="005E31FF">
            <w:pPr>
              <w:jc w:val="center"/>
              <w:rPr>
                <w:rFonts w:ascii="ＭＳ 明朝" w:hAnsi="ＭＳ 明朝"/>
              </w:rPr>
            </w:pPr>
            <w:r>
              <w:rPr>
                <w:rFonts w:ascii="ＭＳ 明朝" w:hAnsi="ＭＳ 明朝" w:hint="eastAsia"/>
              </w:rPr>
              <w:t>質疑等に対する回答</w:t>
            </w:r>
            <w:bookmarkStart w:id="0" w:name="_GoBack"/>
            <w:bookmarkEnd w:id="0"/>
          </w:p>
        </w:tc>
      </w:tr>
      <w:tr w:rsidR="00DD1BB6" w:rsidRPr="00420150" w:rsidTr="005E31FF">
        <w:tc>
          <w:tcPr>
            <w:tcW w:w="432" w:type="dxa"/>
          </w:tcPr>
          <w:p w:rsidR="00AD2685" w:rsidRPr="00420150" w:rsidRDefault="00AD2685" w:rsidP="005E31FF">
            <w:pPr>
              <w:rPr>
                <w:rFonts w:ascii="ＭＳ 明朝" w:hAnsi="ＭＳ 明朝"/>
              </w:rPr>
            </w:pPr>
          </w:p>
        </w:tc>
        <w:tc>
          <w:tcPr>
            <w:tcW w:w="4525" w:type="dxa"/>
          </w:tcPr>
          <w:p w:rsidR="00AD2685" w:rsidRPr="00420150" w:rsidRDefault="001F54AB" w:rsidP="005E31FF">
            <w:pPr>
              <w:jc w:val="center"/>
              <w:rPr>
                <w:rFonts w:ascii="ＭＳ 明朝" w:hAnsi="ＭＳ 明朝"/>
              </w:rPr>
            </w:pPr>
            <w:r>
              <w:rPr>
                <w:rFonts w:ascii="ＭＳ 明朝" w:hAnsi="ＭＳ 明朝" w:hint="eastAsia"/>
              </w:rPr>
              <w:t>質疑等（要約</w:t>
            </w:r>
            <w:r w:rsidR="008634F5" w:rsidRPr="00420150">
              <w:rPr>
                <w:rFonts w:ascii="ＭＳ 明朝" w:hAnsi="ＭＳ 明朝" w:hint="eastAsia"/>
              </w:rPr>
              <w:t>）</w:t>
            </w:r>
          </w:p>
        </w:tc>
        <w:tc>
          <w:tcPr>
            <w:tcW w:w="4677" w:type="dxa"/>
          </w:tcPr>
          <w:p w:rsidR="00AD2685" w:rsidRPr="00420150" w:rsidRDefault="008634F5" w:rsidP="005E31FF">
            <w:pPr>
              <w:jc w:val="center"/>
              <w:rPr>
                <w:rFonts w:ascii="ＭＳ 明朝" w:hAnsi="ＭＳ 明朝"/>
              </w:rPr>
            </w:pPr>
            <w:r w:rsidRPr="00420150">
              <w:rPr>
                <w:rFonts w:ascii="ＭＳ 明朝" w:hAnsi="ＭＳ 明朝" w:hint="eastAsia"/>
              </w:rPr>
              <w:t>回答</w:t>
            </w:r>
          </w:p>
        </w:tc>
      </w:tr>
      <w:tr w:rsidR="00280972" w:rsidRPr="00420150" w:rsidTr="005E31FF">
        <w:trPr>
          <w:trHeight w:val="336"/>
        </w:trPr>
        <w:tc>
          <w:tcPr>
            <w:tcW w:w="9634" w:type="dxa"/>
            <w:gridSpan w:val="3"/>
          </w:tcPr>
          <w:p w:rsidR="00280972" w:rsidRPr="00420150" w:rsidRDefault="00CD728D" w:rsidP="005E31FF">
            <w:pPr>
              <w:rPr>
                <w:rFonts w:ascii="ＭＳ 明朝" w:hAnsi="ＭＳ 明朝"/>
              </w:rPr>
            </w:pPr>
            <w:r w:rsidRPr="00420150">
              <w:rPr>
                <w:rFonts w:ascii="ＭＳ 明朝" w:hAnsi="ＭＳ 明朝" w:hint="eastAsia"/>
              </w:rPr>
              <w:t>１</w:t>
            </w:r>
            <w:r w:rsidR="004F4F69" w:rsidRPr="00420150">
              <w:rPr>
                <w:rFonts w:ascii="ＭＳ 明朝" w:hAnsi="ＭＳ 明朝" w:hint="eastAsia"/>
              </w:rPr>
              <w:t xml:space="preserve">　</w:t>
            </w:r>
            <w:r w:rsidRPr="00420150">
              <w:rPr>
                <w:rFonts w:ascii="ＭＳ 明朝" w:hAnsi="ＭＳ 明朝" w:hint="eastAsia"/>
              </w:rPr>
              <w:t>高齢福祉関係</w:t>
            </w:r>
          </w:p>
        </w:tc>
      </w:tr>
      <w:tr w:rsidR="00FE2B2E" w:rsidRPr="00420150" w:rsidTr="005E31FF">
        <w:trPr>
          <w:trHeight w:val="1416"/>
        </w:trPr>
        <w:tc>
          <w:tcPr>
            <w:tcW w:w="432" w:type="dxa"/>
            <w:vAlign w:val="center"/>
          </w:tcPr>
          <w:p w:rsidR="00AD2685" w:rsidRPr="00420150" w:rsidRDefault="00AD2685" w:rsidP="005E31FF">
            <w:pPr>
              <w:jc w:val="center"/>
              <w:rPr>
                <w:rFonts w:ascii="ＭＳ 明朝" w:hAnsi="ＭＳ 明朝"/>
              </w:rPr>
            </w:pPr>
            <w:r w:rsidRPr="00420150">
              <w:rPr>
                <w:rFonts w:ascii="ＭＳ 明朝" w:hAnsi="ＭＳ 明朝" w:hint="eastAsia"/>
              </w:rPr>
              <w:t>１</w:t>
            </w:r>
          </w:p>
        </w:tc>
        <w:tc>
          <w:tcPr>
            <w:tcW w:w="4525" w:type="dxa"/>
          </w:tcPr>
          <w:p w:rsidR="005E31FF" w:rsidRDefault="005E31FF" w:rsidP="005E31FF">
            <w:pPr>
              <w:ind w:firstLineChars="100" w:firstLine="210"/>
              <w:rPr>
                <w:rFonts w:ascii="ＭＳ 明朝" w:hAnsi="ＭＳ 明朝"/>
              </w:rPr>
            </w:pPr>
            <w:r>
              <w:rPr>
                <w:rFonts w:ascii="ＭＳ 明朝" w:hAnsi="ＭＳ 明朝" w:hint="eastAsia"/>
              </w:rPr>
              <w:t>地域福祉計画は、健康福祉の分野別計画の基盤となるものとして位置付けられている</w:t>
            </w:r>
            <w:r w:rsidR="00CD728D" w:rsidRPr="00420150">
              <w:rPr>
                <w:rFonts w:ascii="ＭＳ 明朝" w:hAnsi="ＭＳ 明朝" w:hint="eastAsia"/>
              </w:rPr>
              <w:t>との事だ</w:t>
            </w:r>
            <w:r w:rsidR="004F4F69" w:rsidRPr="00420150">
              <w:rPr>
                <w:rFonts w:ascii="ＭＳ 明朝" w:hAnsi="ＭＳ 明朝" w:hint="eastAsia"/>
              </w:rPr>
              <w:t>が、</w:t>
            </w:r>
            <w:r w:rsidR="00515721">
              <w:rPr>
                <w:rFonts w:ascii="ＭＳ 明朝" w:hAnsi="ＭＳ 明朝" w:hint="eastAsia"/>
              </w:rPr>
              <w:t>「</w:t>
            </w:r>
            <w:r>
              <w:rPr>
                <w:rFonts w:ascii="ＭＳ 明朝" w:hAnsi="ＭＳ 明朝" w:hint="eastAsia"/>
              </w:rPr>
              <w:t>堺　あったかぬくもりプラン４</w:t>
            </w:r>
            <w:r w:rsidR="00515721">
              <w:rPr>
                <w:rFonts w:ascii="ＭＳ 明朝" w:hAnsi="ＭＳ 明朝" w:hint="eastAsia"/>
              </w:rPr>
              <w:t>」</w:t>
            </w:r>
            <w:r>
              <w:rPr>
                <w:rFonts w:ascii="ＭＳ 明朝" w:hAnsi="ＭＳ 明朝" w:hint="eastAsia"/>
              </w:rPr>
              <w:t>において、</w:t>
            </w:r>
            <w:r w:rsidR="004F4F69" w:rsidRPr="00420150">
              <w:rPr>
                <w:rFonts w:ascii="ＭＳ 明朝" w:hAnsi="ＭＳ 明朝" w:hint="eastAsia"/>
              </w:rPr>
              <w:t>障害者（特に重症心身障害者）や難病の方々への施策が具体に見え</w:t>
            </w:r>
            <w:r w:rsidR="00CD728D" w:rsidRPr="00420150">
              <w:rPr>
                <w:rFonts w:ascii="ＭＳ 明朝" w:hAnsi="ＭＳ 明朝" w:hint="eastAsia"/>
              </w:rPr>
              <w:t>てこない。</w:t>
            </w:r>
          </w:p>
          <w:p w:rsidR="00EE072A" w:rsidRPr="00420150" w:rsidRDefault="00ED2B10" w:rsidP="00FC44F4">
            <w:pPr>
              <w:ind w:firstLineChars="100" w:firstLine="210"/>
              <w:rPr>
                <w:rFonts w:ascii="ＭＳ 明朝" w:hAnsi="ＭＳ 明朝"/>
              </w:rPr>
            </w:pPr>
            <w:r>
              <w:rPr>
                <w:rFonts w:ascii="ＭＳ 明朝" w:hAnsi="ＭＳ 明朝" w:hint="eastAsia"/>
              </w:rPr>
              <w:t>また</w:t>
            </w:r>
            <w:r w:rsidR="005E31FF">
              <w:rPr>
                <w:rFonts w:ascii="ＭＳ 明朝" w:hAnsi="ＭＳ 明朝" w:hint="eastAsia"/>
              </w:rPr>
              <w:t>、市民、</w:t>
            </w:r>
            <w:r w:rsidR="005E31FF" w:rsidRPr="00420150">
              <w:rPr>
                <w:rFonts w:ascii="ＭＳ 明朝" w:hAnsi="ＭＳ 明朝" w:hint="eastAsia"/>
              </w:rPr>
              <w:t>特にマンション住民</w:t>
            </w:r>
            <w:r w:rsidR="005E31FF">
              <w:rPr>
                <w:rFonts w:ascii="ＭＳ 明朝" w:hAnsi="ＭＳ 明朝" w:hint="eastAsia"/>
              </w:rPr>
              <w:t>が「参加と協働」できるよう</w:t>
            </w:r>
            <w:r w:rsidR="00CD728D" w:rsidRPr="00420150">
              <w:rPr>
                <w:rFonts w:ascii="ＭＳ 明朝" w:hAnsi="ＭＳ 明朝" w:hint="eastAsia"/>
              </w:rPr>
              <w:t>に、自治会組織への加入を促進しなければならないと</w:t>
            </w:r>
            <w:r w:rsidR="00FC44F4">
              <w:rPr>
                <w:rFonts w:ascii="ＭＳ 明朝" w:hAnsi="ＭＳ 明朝" w:hint="eastAsia"/>
              </w:rPr>
              <w:t>考える</w:t>
            </w:r>
            <w:r w:rsidR="00CD728D" w:rsidRPr="00420150">
              <w:rPr>
                <w:rFonts w:ascii="ＭＳ 明朝" w:hAnsi="ＭＳ 明朝" w:hint="eastAsia"/>
              </w:rPr>
              <w:t>。</w:t>
            </w:r>
          </w:p>
        </w:tc>
        <w:tc>
          <w:tcPr>
            <w:tcW w:w="4677" w:type="dxa"/>
          </w:tcPr>
          <w:p w:rsidR="005E17E8" w:rsidRPr="00420150" w:rsidRDefault="005E17E8" w:rsidP="005E31FF">
            <w:pPr>
              <w:ind w:firstLineChars="100" w:firstLine="210"/>
              <w:rPr>
                <w:rFonts w:ascii="ＭＳ 明朝" w:hAnsi="ＭＳ 明朝"/>
              </w:rPr>
            </w:pPr>
            <w:r w:rsidRPr="00420150">
              <w:rPr>
                <w:rFonts w:ascii="ＭＳ 明朝" w:hAnsi="ＭＳ 明朝" w:hint="eastAsia"/>
              </w:rPr>
              <w:t>堺市地域福祉計画は、健康福祉の分野別計画の基盤となる事項や共通して取り組む事項、包括的な支援体制の整備を</w:t>
            </w:r>
            <w:r w:rsidR="00515721">
              <w:rPr>
                <w:rFonts w:ascii="ＭＳ 明朝" w:hAnsi="ＭＳ 明朝" w:hint="eastAsia"/>
              </w:rPr>
              <w:t>始め</w:t>
            </w:r>
            <w:r w:rsidRPr="00420150">
              <w:rPr>
                <w:rFonts w:ascii="ＭＳ 明朝" w:hAnsi="ＭＳ 明朝" w:hint="eastAsia"/>
              </w:rPr>
              <w:t>とする地域福祉を推進するうえで重点的に取り組む事項を定めており、計画内に記載している施策について</w:t>
            </w:r>
            <w:r w:rsidR="00420150" w:rsidRPr="00420150">
              <w:rPr>
                <w:rFonts w:ascii="ＭＳ 明朝" w:hAnsi="ＭＳ 明朝" w:hint="eastAsia"/>
              </w:rPr>
              <w:t>は、高齢、障害、子ども等の分野を横断的に推進していくこととしてい</w:t>
            </w:r>
            <w:r w:rsidRPr="00420150">
              <w:rPr>
                <w:rFonts w:ascii="ＭＳ 明朝" w:hAnsi="ＭＳ 明朝" w:hint="eastAsia"/>
              </w:rPr>
              <w:t>ます。ご意見を</w:t>
            </w:r>
            <w:r w:rsidR="00515721">
              <w:rPr>
                <w:rFonts w:ascii="ＭＳ 明朝" w:hAnsi="ＭＳ 明朝" w:hint="eastAsia"/>
              </w:rPr>
              <w:t>踏まえ</w:t>
            </w:r>
            <w:r w:rsidRPr="00420150">
              <w:rPr>
                <w:rFonts w:ascii="ＭＳ 明朝" w:hAnsi="ＭＳ 明朝" w:hint="eastAsia"/>
              </w:rPr>
              <w:t>、今後の計画に基づく取り組みを進めて</w:t>
            </w:r>
            <w:r w:rsidR="00420150" w:rsidRPr="00420150">
              <w:rPr>
                <w:rFonts w:ascii="ＭＳ 明朝" w:hAnsi="ＭＳ 明朝" w:hint="eastAsia"/>
              </w:rPr>
              <w:t>いき</w:t>
            </w:r>
            <w:r w:rsidRPr="00420150">
              <w:rPr>
                <w:rFonts w:ascii="ＭＳ 明朝" w:hAnsi="ＭＳ 明朝" w:hint="eastAsia"/>
              </w:rPr>
              <w:t>ます。</w:t>
            </w:r>
          </w:p>
        </w:tc>
      </w:tr>
      <w:tr w:rsidR="00FE2B2E" w:rsidRPr="00420150" w:rsidTr="005E31FF">
        <w:tc>
          <w:tcPr>
            <w:tcW w:w="432" w:type="dxa"/>
            <w:vAlign w:val="center"/>
          </w:tcPr>
          <w:p w:rsidR="00EE072A" w:rsidRPr="00420150" w:rsidRDefault="00AD2685" w:rsidP="005E31FF">
            <w:pPr>
              <w:rPr>
                <w:rFonts w:ascii="ＭＳ 明朝" w:hAnsi="ＭＳ 明朝"/>
              </w:rPr>
            </w:pPr>
            <w:r w:rsidRPr="00420150">
              <w:rPr>
                <w:rFonts w:ascii="ＭＳ 明朝" w:hAnsi="ＭＳ 明朝" w:hint="eastAsia"/>
              </w:rPr>
              <w:t>２</w:t>
            </w:r>
          </w:p>
        </w:tc>
        <w:tc>
          <w:tcPr>
            <w:tcW w:w="4525" w:type="dxa"/>
          </w:tcPr>
          <w:p w:rsidR="00AD2685" w:rsidRPr="00420150" w:rsidRDefault="00CD728D" w:rsidP="005E31FF">
            <w:pPr>
              <w:ind w:firstLineChars="100" w:firstLine="210"/>
              <w:rPr>
                <w:rFonts w:ascii="ＭＳ 明朝" w:hAnsi="ＭＳ 明朝"/>
              </w:rPr>
            </w:pPr>
            <w:r w:rsidRPr="00420150">
              <w:rPr>
                <w:rFonts w:ascii="ＭＳ 明朝" w:hAnsi="ＭＳ 明朝" w:hint="eastAsia"/>
              </w:rPr>
              <w:t>民生委員児童委員</w:t>
            </w:r>
            <w:r w:rsidR="005E31FF">
              <w:rPr>
                <w:rFonts w:ascii="ＭＳ 明朝" w:hAnsi="ＭＳ 明朝" w:hint="eastAsia"/>
              </w:rPr>
              <w:t>について、</w:t>
            </w:r>
            <w:r w:rsidRPr="00420150">
              <w:rPr>
                <w:rFonts w:ascii="ＭＳ 明朝" w:hAnsi="ＭＳ 明朝" w:hint="eastAsia"/>
              </w:rPr>
              <w:t>定数より少ないの</w:t>
            </w:r>
            <w:r w:rsidR="005E31FF">
              <w:rPr>
                <w:rFonts w:ascii="ＭＳ 明朝" w:hAnsi="ＭＳ 明朝" w:hint="eastAsia"/>
              </w:rPr>
              <w:t>はなぜか。</w:t>
            </w:r>
          </w:p>
        </w:tc>
        <w:tc>
          <w:tcPr>
            <w:tcW w:w="4677" w:type="dxa"/>
          </w:tcPr>
          <w:p w:rsidR="00216902" w:rsidRPr="0053612D" w:rsidRDefault="0053612D" w:rsidP="005E31FF">
            <w:pPr>
              <w:ind w:firstLineChars="100" w:firstLine="210"/>
              <w:rPr>
                <w:rFonts w:ascii="ＭＳ 明朝" w:hAnsi="ＭＳ 明朝"/>
              </w:rPr>
            </w:pPr>
            <w:r w:rsidRPr="0053612D">
              <w:rPr>
                <w:rFonts w:ascii="ＭＳ 明朝" w:hAnsi="ＭＳ 明朝" w:hint="eastAsia"/>
              </w:rPr>
              <w:t>堺市においては、民生委員児童委員の定数を地域の実情にあわせて小学校区ごとに決定し、委員候補者については地域から推薦をいただいていま</w:t>
            </w:r>
            <w:r w:rsidRPr="0053612D">
              <w:rPr>
                <w:rFonts w:ascii="ＭＳ 明朝" w:hAnsi="ＭＳ 明朝" w:hint="eastAsia"/>
                <w:color w:val="000000" w:themeColor="text1"/>
              </w:rPr>
              <w:t>す。高齢化など社会状況の変化等により、各校区では推薦に苦慮しながらも、候補者の確保に努めていただいていると伺っておりますが、定数を満たすことが困難な校区もあります。</w:t>
            </w:r>
          </w:p>
        </w:tc>
      </w:tr>
      <w:tr w:rsidR="00AF24FC" w:rsidRPr="00420150" w:rsidTr="005E31FF">
        <w:tc>
          <w:tcPr>
            <w:tcW w:w="9634" w:type="dxa"/>
            <w:gridSpan w:val="3"/>
          </w:tcPr>
          <w:p w:rsidR="00AF24FC" w:rsidRPr="00420150" w:rsidRDefault="00CD728D" w:rsidP="005E31FF">
            <w:pPr>
              <w:rPr>
                <w:rFonts w:ascii="ＭＳ 明朝" w:hAnsi="ＭＳ 明朝"/>
              </w:rPr>
            </w:pPr>
            <w:r w:rsidRPr="00420150">
              <w:rPr>
                <w:rFonts w:ascii="ＭＳ 明朝" w:hAnsi="ＭＳ 明朝" w:hint="eastAsia"/>
              </w:rPr>
              <w:t>２　障害福祉関係</w:t>
            </w:r>
          </w:p>
        </w:tc>
      </w:tr>
      <w:tr w:rsidR="00002E8E" w:rsidRPr="00420150" w:rsidTr="005E31FF">
        <w:trPr>
          <w:trHeight w:val="651"/>
        </w:trPr>
        <w:tc>
          <w:tcPr>
            <w:tcW w:w="432" w:type="dxa"/>
            <w:vAlign w:val="center"/>
          </w:tcPr>
          <w:p w:rsidR="00731098" w:rsidRPr="00420150" w:rsidRDefault="00CD728D" w:rsidP="005E31FF">
            <w:pPr>
              <w:jc w:val="center"/>
              <w:rPr>
                <w:rFonts w:ascii="ＭＳ 明朝" w:hAnsi="ＭＳ 明朝"/>
              </w:rPr>
            </w:pPr>
            <w:r w:rsidRPr="00420150">
              <w:rPr>
                <w:rFonts w:ascii="ＭＳ 明朝" w:hAnsi="ＭＳ 明朝" w:hint="eastAsia"/>
              </w:rPr>
              <w:t>３</w:t>
            </w:r>
          </w:p>
        </w:tc>
        <w:tc>
          <w:tcPr>
            <w:tcW w:w="4525" w:type="dxa"/>
          </w:tcPr>
          <w:p w:rsidR="00EA6949" w:rsidRPr="00420150" w:rsidRDefault="00CD728D" w:rsidP="00F72C44">
            <w:pPr>
              <w:ind w:firstLineChars="100" w:firstLine="210"/>
              <w:rPr>
                <w:rFonts w:ascii="ＭＳ 明朝" w:hAnsi="ＭＳ 明朝"/>
              </w:rPr>
            </w:pPr>
            <w:r w:rsidRPr="00420150">
              <w:rPr>
                <w:rFonts w:ascii="ＭＳ 明朝" w:hAnsi="ＭＳ 明朝" w:hint="eastAsia"/>
              </w:rPr>
              <w:t>第6期</w:t>
            </w:r>
            <w:r w:rsidR="005E31FF">
              <w:rPr>
                <w:rFonts w:ascii="ＭＳ 明朝" w:hAnsi="ＭＳ 明朝" w:hint="eastAsia"/>
              </w:rPr>
              <w:t>堺市障害福祉計画・</w:t>
            </w:r>
            <w:r w:rsidRPr="00420150">
              <w:rPr>
                <w:rFonts w:ascii="ＭＳ 明朝" w:hAnsi="ＭＳ 明朝" w:hint="eastAsia"/>
              </w:rPr>
              <w:t>第2期</w:t>
            </w:r>
            <w:r w:rsidR="005E31FF">
              <w:rPr>
                <w:rFonts w:ascii="ＭＳ 明朝" w:hAnsi="ＭＳ 明朝" w:hint="eastAsia"/>
              </w:rPr>
              <w:t>堺市障害児福祉計画の</w:t>
            </w:r>
            <w:r w:rsidR="00F72C44">
              <w:rPr>
                <w:rFonts w:ascii="ＭＳ 明朝" w:hAnsi="ＭＳ 明朝" w:hint="eastAsia"/>
              </w:rPr>
              <w:t>策定について、検討委員とスケジュールを示してほしい</w:t>
            </w:r>
            <w:r w:rsidRPr="00420150">
              <w:rPr>
                <w:rFonts w:ascii="ＭＳ 明朝" w:hAnsi="ＭＳ 明朝" w:hint="eastAsia"/>
              </w:rPr>
              <w:t>。</w:t>
            </w:r>
          </w:p>
        </w:tc>
        <w:tc>
          <w:tcPr>
            <w:tcW w:w="4677" w:type="dxa"/>
          </w:tcPr>
          <w:p w:rsidR="00753A15" w:rsidRPr="00420150" w:rsidRDefault="0091518C" w:rsidP="005E31FF">
            <w:pPr>
              <w:rPr>
                <w:rFonts w:ascii="ＭＳ 明朝" w:hAnsi="ＭＳ 明朝"/>
              </w:rPr>
            </w:pPr>
            <w:r w:rsidRPr="00420150">
              <w:rPr>
                <w:rFonts w:ascii="ＭＳ 明朝" w:hAnsi="ＭＳ 明朝" w:hint="eastAsia"/>
              </w:rPr>
              <w:t xml:space="preserve">　</w:t>
            </w:r>
            <w:r w:rsidR="00D24226" w:rsidRPr="00420150">
              <w:rPr>
                <w:rFonts w:ascii="ＭＳ 明朝" w:hAnsi="ＭＳ 明朝" w:hint="eastAsia"/>
              </w:rPr>
              <w:t>本市の附属機関である堺市障害者施策推進協議会に障害福祉計画策定専門部会</w:t>
            </w:r>
            <w:r w:rsidR="005E17E8" w:rsidRPr="00420150">
              <w:rPr>
                <w:rFonts w:ascii="ＭＳ 明朝" w:hAnsi="ＭＳ 明朝" w:hint="eastAsia"/>
              </w:rPr>
              <w:t>（以下</w:t>
            </w:r>
            <w:r w:rsidR="00515721">
              <w:rPr>
                <w:rFonts w:ascii="ＭＳ 明朝" w:hAnsi="ＭＳ 明朝" w:hint="eastAsia"/>
              </w:rPr>
              <w:t>「</w:t>
            </w:r>
            <w:r w:rsidR="005E17E8" w:rsidRPr="00420150">
              <w:rPr>
                <w:rFonts w:ascii="ＭＳ 明朝" w:hAnsi="ＭＳ 明朝" w:hint="eastAsia"/>
              </w:rPr>
              <w:t>専門部会</w:t>
            </w:r>
            <w:r w:rsidR="00515721">
              <w:rPr>
                <w:rFonts w:ascii="ＭＳ 明朝" w:hAnsi="ＭＳ 明朝" w:hint="eastAsia"/>
              </w:rPr>
              <w:t>」といいます。</w:t>
            </w:r>
            <w:r w:rsidR="005E17E8" w:rsidRPr="00420150">
              <w:rPr>
                <w:rFonts w:ascii="ＭＳ 明朝" w:hAnsi="ＭＳ 明朝" w:hint="eastAsia"/>
              </w:rPr>
              <w:t>）</w:t>
            </w:r>
            <w:r w:rsidR="00D24226" w:rsidRPr="00420150">
              <w:rPr>
                <w:rFonts w:ascii="ＭＳ 明朝" w:hAnsi="ＭＳ 明朝" w:hint="eastAsia"/>
              </w:rPr>
              <w:t>を設置し検討する予定です。9月から12月</w:t>
            </w:r>
            <w:r w:rsidR="00515721">
              <w:rPr>
                <w:rFonts w:ascii="ＭＳ 明朝" w:hAnsi="ＭＳ 明朝" w:hint="eastAsia"/>
              </w:rPr>
              <w:t>まで</w:t>
            </w:r>
            <w:r w:rsidR="00D24226" w:rsidRPr="00420150">
              <w:rPr>
                <w:rFonts w:ascii="ＭＳ 明朝" w:hAnsi="ＭＳ 明朝" w:hint="eastAsia"/>
              </w:rPr>
              <w:t>の間に専門部会</w:t>
            </w:r>
            <w:r w:rsidR="008714CD" w:rsidRPr="00420150">
              <w:rPr>
                <w:rFonts w:ascii="ＭＳ 明朝" w:hAnsi="ＭＳ 明朝" w:hint="eastAsia"/>
              </w:rPr>
              <w:t>で検討し、計画案に</w:t>
            </w:r>
            <w:r w:rsidR="004E5E30" w:rsidRPr="00420150">
              <w:rPr>
                <w:rFonts w:ascii="ＭＳ 明朝" w:hAnsi="ＭＳ 明朝" w:hint="eastAsia"/>
              </w:rPr>
              <w:t>ついて</w:t>
            </w:r>
            <w:r w:rsidR="008714CD" w:rsidRPr="00420150">
              <w:rPr>
                <w:rFonts w:ascii="ＭＳ 明朝" w:hAnsi="ＭＳ 明朝" w:hint="eastAsia"/>
              </w:rPr>
              <w:t>パブリックコメントを1月に実施する予定です。専門部会の</w:t>
            </w:r>
            <w:r w:rsidR="00D24226" w:rsidRPr="00420150">
              <w:rPr>
                <w:rFonts w:ascii="ＭＳ 明朝" w:hAnsi="ＭＳ 明朝" w:hint="eastAsia"/>
              </w:rPr>
              <w:t>委員については、</w:t>
            </w:r>
            <w:r w:rsidR="008714CD" w:rsidRPr="00420150">
              <w:rPr>
                <w:rFonts w:ascii="ＭＳ 明朝" w:hAnsi="ＭＳ 明朝" w:hint="eastAsia"/>
              </w:rPr>
              <w:t>会長が指名すること</w:t>
            </w:r>
            <w:r w:rsidR="00727170" w:rsidRPr="00420150">
              <w:rPr>
                <w:rFonts w:ascii="ＭＳ 明朝" w:hAnsi="ＭＳ 明朝" w:hint="eastAsia"/>
              </w:rPr>
              <w:t>と</w:t>
            </w:r>
            <w:r w:rsidR="008714CD" w:rsidRPr="00420150">
              <w:rPr>
                <w:rFonts w:ascii="ＭＳ 明朝" w:hAnsi="ＭＳ 明朝" w:hint="eastAsia"/>
              </w:rPr>
              <w:t>なっており、</w:t>
            </w:r>
            <w:r w:rsidR="00515721">
              <w:rPr>
                <w:rFonts w:ascii="ＭＳ 明朝" w:hAnsi="ＭＳ 明朝" w:hint="eastAsia"/>
              </w:rPr>
              <w:t>障害当事者、支援者及び</w:t>
            </w:r>
            <w:r w:rsidR="00D24226" w:rsidRPr="00420150">
              <w:rPr>
                <w:rFonts w:ascii="ＭＳ 明朝" w:hAnsi="ＭＳ 明朝" w:hint="eastAsia"/>
              </w:rPr>
              <w:t>学識経験者</w:t>
            </w:r>
            <w:r w:rsidR="008714CD" w:rsidRPr="00420150">
              <w:rPr>
                <w:rFonts w:ascii="ＭＳ 明朝" w:hAnsi="ＭＳ 明朝" w:hint="eastAsia"/>
              </w:rPr>
              <w:t>で構成予定です。</w:t>
            </w:r>
          </w:p>
        </w:tc>
      </w:tr>
      <w:tr w:rsidR="004F4F69" w:rsidRPr="00420150" w:rsidTr="005E31FF">
        <w:tc>
          <w:tcPr>
            <w:tcW w:w="9634" w:type="dxa"/>
            <w:gridSpan w:val="3"/>
          </w:tcPr>
          <w:p w:rsidR="004F4F69" w:rsidRPr="00420150" w:rsidRDefault="004F4F69" w:rsidP="005E31FF">
            <w:pPr>
              <w:widowControl/>
              <w:jc w:val="left"/>
              <w:rPr>
                <w:rFonts w:ascii="ＭＳ 明朝" w:hAnsi="ＭＳ 明朝"/>
              </w:rPr>
            </w:pPr>
            <w:r w:rsidRPr="00420150">
              <w:rPr>
                <w:rFonts w:ascii="ＭＳ 明朝" w:hAnsi="ＭＳ 明朝" w:hint="eastAsia"/>
              </w:rPr>
              <w:t>３　児童福祉関係</w:t>
            </w:r>
          </w:p>
        </w:tc>
      </w:tr>
      <w:tr w:rsidR="004F4F69" w:rsidRPr="00420150" w:rsidTr="005E31FF">
        <w:trPr>
          <w:trHeight w:val="681"/>
        </w:trPr>
        <w:tc>
          <w:tcPr>
            <w:tcW w:w="432" w:type="dxa"/>
            <w:vAlign w:val="center"/>
          </w:tcPr>
          <w:p w:rsidR="004F4F69" w:rsidRPr="00420150" w:rsidRDefault="004F4F69" w:rsidP="005E31FF">
            <w:pPr>
              <w:rPr>
                <w:rFonts w:ascii="ＭＳ 明朝" w:hAnsi="ＭＳ 明朝"/>
              </w:rPr>
            </w:pPr>
            <w:r w:rsidRPr="00420150">
              <w:rPr>
                <w:rFonts w:ascii="ＭＳ 明朝" w:hAnsi="ＭＳ 明朝" w:hint="eastAsia"/>
              </w:rPr>
              <w:t>４</w:t>
            </w:r>
          </w:p>
        </w:tc>
        <w:tc>
          <w:tcPr>
            <w:tcW w:w="4525" w:type="dxa"/>
          </w:tcPr>
          <w:p w:rsidR="004F4F69" w:rsidRPr="00420150" w:rsidRDefault="00F72C44" w:rsidP="00F72C44">
            <w:pPr>
              <w:ind w:firstLineChars="100" w:firstLine="210"/>
              <w:rPr>
                <w:rFonts w:ascii="ＭＳ 明朝" w:hAnsi="ＭＳ 明朝"/>
              </w:rPr>
            </w:pPr>
            <w:r>
              <w:rPr>
                <w:rFonts w:ascii="ＭＳ 明朝" w:hAnsi="ＭＳ 明朝" w:hint="eastAsia"/>
              </w:rPr>
              <w:t>令和元年度の</w:t>
            </w:r>
            <w:r w:rsidR="004F4F69" w:rsidRPr="00420150">
              <w:rPr>
                <w:rFonts w:ascii="ＭＳ 明朝" w:hAnsi="ＭＳ 明朝" w:hint="eastAsia"/>
              </w:rPr>
              <w:t>里親</w:t>
            </w:r>
            <w:r>
              <w:rPr>
                <w:rFonts w:ascii="ＭＳ 明朝" w:hAnsi="ＭＳ 明朝" w:hint="eastAsia"/>
              </w:rPr>
              <w:t>の審査及び承認件数が1</w:t>
            </w:r>
            <w:r w:rsidR="004F4F69" w:rsidRPr="00420150">
              <w:rPr>
                <w:rFonts w:ascii="ＭＳ 明朝" w:hAnsi="ＭＳ 明朝" w:hint="eastAsia"/>
              </w:rPr>
              <w:t>3</w:t>
            </w:r>
            <w:r>
              <w:rPr>
                <w:rFonts w:ascii="ＭＳ 明朝" w:hAnsi="ＭＳ 明朝" w:hint="eastAsia"/>
              </w:rPr>
              <w:t>件だ</w:t>
            </w:r>
            <w:r w:rsidR="004F4F69" w:rsidRPr="00420150">
              <w:rPr>
                <w:rFonts w:ascii="ＭＳ 明朝" w:hAnsi="ＭＳ 明朝" w:hint="eastAsia"/>
              </w:rPr>
              <w:t>が、堺市として適正な件数なのか。</w:t>
            </w:r>
          </w:p>
        </w:tc>
        <w:tc>
          <w:tcPr>
            <w:tcW w:w="4677" w:type="dxa"/>
          </w:tcPr>
          <w:p w:rsidR="00B1534D" w:rsidRPr="00AD1C73" w:rsidRDefault="00B1534D" w:rsidP="00B1534D">
            <w:pPr>
              <w:ind w:firstLineChars="100" w:firstLine="210"/>
              <w:rPr>
                <w:rFonts w:ascii="ＭＳ 明朝" w:hAnsi="ＭＳ 明朝"/>
              </w:rPr>
            </w:pPr>
            <w:r w:rsidRPr="00AD1C73">
              <w:rPr>
                <w:rFonts w:ascii="ＭＳ 明朝" w:hAnsi="ＭＳ 明朝" w:hint="eastAsia"/>
              </w:rPr>
              <w:t>里親委託を推進していくためには、毎年着実に登録里親を増加させる必要がありますが、</w:t>
            </w:r>
            <w:r w:rsidRPr="00614420">
              <w:rPr>
                <w:rFonts w:ascii="ＭＳ 明朝" w:hAnsi="ＭＳ 明朝" w:hint="eastAsia"/>
              </w:rPr>
              <w:t>令和元年度審査件数13件のうち新規</w:t>
            </w:r>
            <w:r>
              <w:rPr>
                <w:rFonts w:ascii="ＭＳ 明朝" w:hAnsi="ＭＳ 明朝" w:hint="eastAsia"/>
              </w:rPr>
              <w:t>里親</w:t>
            </w:r>
            <w:r w:rsidRPr="00614420">
              <w:rPr>
                <w:rFonts w:ascii="ＭＳ 明朝" w:hAnsi="ＭＳ 明朝" w:hint="eastAsia"/>
              </w:rPr>
              <w:t>登録数は</w:t>
            </w:r>
            <w:r w:rsidRPr="00AD1C73">
              <w:rPr>
                <w:rFonts w:ascii="ＭＳ 明朝" w:hAnsi="ＭＳ 明朝"/>
                <w:color w:val="000000" w:themeColor="text1"/>
              </w:rPr>
              <w:t>7組であり、一方で年度内に登録消除が9組であったため、本市の里親登録数は全体で2組減る結果となりまし</w:t>
            </w:r>
            <w:r w:rsidRPr="00614420">
              <w:rPr>
                <w:rFonts w:ascii="ＭＳ 明朝" w:hAnsi="ＭＳ 明朝"/>
              </w:rPr>
              <w:t>た（令和元年度末時点の登録里親は72組）。</w:t>
            </w:r>
          </w:p>
          <w:p w:rsidR="00420150" w:rsidRPr="00420150" w:rsidRDefault="00B1534D" w:rsidP="00B1534D">
            <w:pPr>
              <w:ind w:firstLineChars="100" w:firstLine="210"/>
              <w:rPr>
                <w:rFonts w:ascii="ＭＳ 明朝" w:hAnsi="ＭＳ 明朝"/>
              </w:rPr>
            </w:pPr>
            <w:r w:rsidRPr="00AD1C73">
              <w:rPr>
                <w:rFonts w:ascii="ＭＳ 明朝" w:hAnsi="ＭＳ 明朝" w:hint="eastAsia"/>
              </w:rPr>
              <w:t>里親委託の推進に向けた体制を整備するため、今後</w:t>
            </w:r>
            <w:r w:rsidRPr="00AD1C73">
              <w:rPr>
                <w:rFonts w:ascii="ＭＳ 明朝" w:hAnsi="ＭＳ 明朝"/>
              </w:rPr>
              <w:t>5年間に、登録里親を毎年10組ずつ増やしていきたいと考えています。</w:t>
            </w:r>
          </w:p>
        </w:tc>
      </w:tr>
      <w:tr w:rsidR="004F4F69" w:rsidRPr="00074C91" w:rsidTr="005E31FF">
        <w:trPr>
          <w:trHeight w:val="681"/>
        </w:trPr>
        <w:tc>
          <w:tcPr>
            <w:tcW w:w="432" w:type="dxa"/>
            <w:vAlign w:val="center"/>
          </w:tcPr>
          <w:p w:rsidR="004F4F69" w:rsidRPr="00420150" w:rsidRDefault="004F4F69" w:rsidP="005E31FF">
            <w:pPr>
              <w:rPr>
                <w:rFonts w:ascii="ＭＳ 明朝" w:hAnsi="ＭＳ 明朝"/>
              </w:rPr>
            </w:pPr>
            <w:r w:rsidRPr="00420150">
              <w:rPr>
                <w:rFonts w:ascii="ＭＳ 明朝" w:hAnsi="ＭＳ 明朝" w:hint="eastAsia"/>
              </w:rPr>
              <w:lastRenderedPageBreak/>
              <w:t>５</w:t>
            </w:r>
          </w:p>
        </w:tc>
        <w:tc>
          <w:tcPr>
            <w:tcW w:w="4525" w:type="dxa"/>
          </w:tcPr>
          <w:p w:rsidR="004F4F69" w:rsidRPr="00420150" w:rsidRDefault="004F4F69" w:rsidP="00F72C44">
            <w:pPr>
              <w:ind w:firstLineChars="100" w:firstLine="210"/>
              <w:rPr>
                <w:rFonts w:ascii="ＭＳ 明朝" w:hAnsi="ＭＳ 明朝"/>
              </w:rPr>
            </w:pPr>
            <w:r w:rsidRPr="00420150">
              <w:rPr>
                <w:rFonts w:ascii="ＭＳ 明朝" w:hAnsi="ＭＳ 明朝" w:hint="eastAsia"/>
              </w:rPr>
              <w:t>堺市子ども・子育て総合プラン</w:t>
            </w:r>
            <w:r w:rsidR="00F72C44">
              <w:rPr>
                <w:rFonts w:ascii="ＭＳ 明朝" w:hAnsi="ＭＳ 明朝" w:hint="eastAsia"/>
              </w:rPr>
              <w:t>について、</w:t>
            </w:r>
            <w:r w:rsidRPr="00420150">
              <w:rPr>
                <w:rFonts w:ascii="ＭＳ 明朝" w:hAnsi="ＭＳ 明朝" w:hint="eastAsia"/>
              </w:rPr>
              <w:t>堺市障害児福祉計画とリンクしているのか。リンクされていなければするべき</w:t>
            </w:r>
            <w:r w:rsidR="00FC44F4">
              <w:rPr>
                <w:rFonts w:ascii="ＭＳ 明朝" w:hAnsi="ＭＳ 明朝" w:hint="eastAsia"/>
              </w:rPr>
              <w:t>と考える</w:t>
            </w:r>
            <w:r w:rsidRPr="00420150">
              <w:rPr>
                <w:rFonts w:ascii="ＭＳ 明朝" w:hAnsi="ＭＳ 明朝" w:hint="eastAsia"/>
              </w:rPr>
              <w:t>。</w:t>
            </w:r>
          </w:p>
          <w:p w:rsidR="004F4F69" w:rsidRPr="00420150" w:rsidRDefault="004F4F69" w:rsidP="005E31FF">
            <w:pPr>
              <w:rPr>
                <w:rFonts w:ascii="ＭＳ 明朝" w:hAnsi="ＭＳ 明朝"/>
              </w:rPr>
            </w:pPr>
          </w:p>
        </w:tc>
        <w:tc>
          <w:tcPr>
            <w:tcW w:w="4677" w:type="dxa"/>
          </w:tcPr>
          <w:p w:rsidR="004F4F69" w:rsidRPr="00420150" w:rsidRDefault="00B1534D" w:rsidP="00447297">
            <w:pPr>
              <w:ind w:firstLineChars="100" w:firstLine="210"/>
              <w:rPr>
                <w:rFonts w:ascii="ＭＳ 明朝" w:hAnsi="ＭＳ 明朝"/>
              </w:rPr>
            </w:pPr>
            <w:r w:rsidRPr="00420150">
              <w:rPr>
                <w:rFonts w:ascii="ＭＳ 明朝" w:hAnsi="ＭＳ 明朝" w:hint="eastAsia"/>
                <w:color w:val="000000" w:themeColor="text1"/>
              </w:rPr>
              <w:t>本プランの関連計画として堺市障害児福祉計画を位置付けています。</w:t>
            </w:r>
            <w:r w:rsidR="00447297">
              <w:rPr>
                <w:rFonts w:ascii="ＭＳ 明朝" w:hAnsi="ＭＳ 明朝" w:hint="eastAsia"/>
                <w:color w:val="000000" w:themeColor="text1"/>
              </w:rPr>
              <w:t>本プラン</w:t>
            </w:r>
            <w:r w:rsidRPr="00420150">
              <w:rPr>
                <w:rFonts w:ascii="ＭＳ 明朝" w:hAnsi="ＭＳ 明朝" w:hint="eastAsia"/>
                <w:color w:val="000000" w:themeColor="text1"/>
              </w:rPr>
              <w:t>の推進に</w:t>
            </w:r>
            <w:r>
              <w:rPr>
                <w:rFonts w:ascii="ＭＳ 明朝" w:hAnsi="ＭＳ 明朝" w:hint="eastAsia"/>
                <w:color w:val="000000" w:themeColor="text1"/>
              </w:rPr>
              <w:t>当たって</w:t>
            </w:r>
            <w:r w:rsidRPr="00420150">
              <w:rPr>
                <w:rFonts w:ascii="ＭＳ 明朝" w:hAnsi="ＭＳ 明朝" w:hint="eastAsia"/>
                <w:color w:val="000000" w:themeColor="text1"/>
              </w:rPr>
              <w:t>は、</w:t>
            </w:r>
            <w:r w:rsidR="00074C91" w:rsidRPr="00420150">
              <w:rPr>
                <w:rFonts w:ascii="ＭＳ 明朝" w:hAnsi="ＭＳ 明朝" w:hint="eastAsia"/>
                <w:color w:val="000000" w:themeColor="text1"/>
              </w:rPr>
              <w:t>堺市障害児福祉計画</w:t>
            </w:r>
            <w:r w:rsidR="00074C91">
              <w:rPr>
                <w:rFonts w:ascii="ＭＳ 明朝" w:hAnsi="ＭＳ 明朝" w:hint="eastAsia"/>
                <w:color w:val="000000" w:themeColor="text1"/>
              </w:rPr>
              <w:t>と</w:t>
            </w:r>
            <w:r w:rsidRPr="00420150">
              <w:rPr>
                <w:rFonts w:ascii="ＭＳ 明朝" w:hAnsi="ＭＳ 明朝" w:hint="eastAsia"/>
                <w:color w:val="000000" w:themeColor="text1"/>
              </w:rPr>
              <w:t>連携・調和を図りながら取り組んでいきます。</w:t>
            </w:r>
          </w:p>
        </w:tc>
      </w:tr>
      <w:tr w:rsidR="00EE072A" w:rsidRPr="00420150" w:rsidTr="005E31FF">
        <w:trPr>
          <w:trHeight w:val="681"/>
        </w:trPr>
        <w:tc>
          <w:tcPr>
            <w:tcW w:w="432" w:type="dxa"/>
            <w:vAlign w:val="center"/>
          </w:tcPr>
          <w:p w:rsidR="00465896" w:rsidRPr="00420150" w:rsidRDefault="00EE072A" w:rsidP="005E31FF">
            <w:pPr>
              <w:rPr>
                <w:rFonts w:ascii="ＭＳ 明朝" w:hAnsi="ＭＳ 明朝"/>
              </w:rPr>
            </w:pPr>
            <w:r w:rsidRPr="00420150">
              <w:rPr>
                <w:rFonts w:ascii="ＭＳ 明朝" w:hAnsi="ＭＳ 明朝" w:hint="eastAsia"/>
              </w:rPr>
              <w:t>６</w:t>
            </w:r>
          </w:p>
        </w:tc>
        <w:tc>
          <w:tcPr>
            <w:tcW w:w="4525" w:type="dxa"/>
          </w:tcPr>
          <w:p w:rsidR="00EE072A" w:rsidRPr="00420150" w:rsidRDefault="004F4F69" w:rsidP="00F72C44">
            <w:pPr>
              <w:ind w:firstLineChars="100" w:firstLine="210"/>
              <w:rPr>
                <w:rFonts w:ascii="ＭＳ 明朝" w:hAnsi="ＭＳ 明朝"/>
              </w:rPr>
            </w:pPr>
            <w:r w:rsidRPr="00420150">
              <w:rPr>
                <w:rFonts w:ascii="ＭＳ 明朝" w:hAnsi="ＭＳ 明朝" w:hint="eastAsia"/>
              </w:rPr>
              <w:t>児童自立支援施設はいつ整備される</w:t>
            </w:r>
            <w:r w:rsidR="00F72C44">
              <w:rPr>
                <w:rFonts w:ascii="ＭＳ 明朝" w:hAnsi="ＭＳ 明朝" w:hint="eastAsia"/>
              </w:rPr>
              <w:t>の</w:t>
            </w:r>
            <w:r w:rsidRPr="00420150">
              <w:rPr>
                <w:rFonts w:ascii="ＭＳ 明朝" w:hAnsi="ＭＳ 明朝" w:hint="eastAsia"/>
              </w:rPr>
              <w:t>か。計画（目標）を</w:t>
            </w:r>
            <w:r w:rsidR="00F72C44">
              <w:rPr>
                <w:rFonts w:ascii="ＭＳ 明朝" w:hAnsi="ＭＳ 明朝" w:hint="eastAsia"/>
              </w:rPr>
              <w:t>示してほしい</w:t>
            </w:r>
            <w:r w:rsidRPr="00420150">
              <w:rPr>
                <w:rFonts w:ascii="ＭＳ 明朝" w:hAnsi="ＭＳ 明朝" w:hint="eastAsia"/>
              </w:rPr>
              <w:t>。</w:t>
            </w:r>
          </w:p>
        </w:tc>
        <w:tc>
          <w:tcPr>
            <w:tcW w:w="4677" w:type="dxa"/>
          </w:tcPr>
          <w:p w:rsidR="00420150" w:rsidRPr="00420150" w:rsidRDefault="00420150" w:rsidP="005E31FF">
            <w:pPr>
              <w:ind w:firstLineChars="100" w:firstLine="210"/>
              <w:rPr>
                <w:rFonts w:ascii="ＭＳ 明朝" w:hAnsi="ＭＳ 明朝"/>
                <w:color w:val="000000" w:themeColor="text1"/>
              </w:rPr>
            </w:pPr>
            <w:r w:rsidRPr="00420150">
              <w:rPr>
                <w:rFonts w:ascii="ＭＳ 明朝" w:hAnsi="ＭＳ 明朝" w:hint="eastAsia"/>
                <w:color w:val="000000" w:themeColor="text1"/>
              </w:rPr>
              <w:t>堺市での施設整備を中断し、大阪府への事務委託継続に向けて、現在、大阪府と協議しているところです。</w:t>
            </w:r>
          </w:p>
          <w:p w:rsidR="00EE072A" w:rsidRPr="00420150" w:rsidRDefault="00420150" w:rsidP="005E31FF">
            <w:pPr>
              <w:ind w:firstLineChars="100" w:firstLine="210"/>
              <w:rPr>
                <w:rFonts w:ascii="ＭＳ 明朝" w:hAnsi="ＭＳ 明朝"/>
              </w:rPr>
            </w:pPr>
            <w:r w:rsidRPr="00420150">
              <w:rPr>
                <w:rFonts w:ascii="ＭＳ 明朝" w:hAnsi="ＭＳ 明朝" w:hint="eastAsia"/>
                <w:color w:val="000000" w:themeColor="text1"/>
              </w:rPr>
              <w:t>できるだけ早く、大阪府への事務委託継続が実現できるように、十分に協議を進めていきます。</w:t>
            </w:r>
          </w:p>
        </w:tc>
      </w:tr>
    </w:tbl>
    <w:p w:rsidR="00AD2685" w:rsidRPr="00420150" w:rsidRDefault="00AD2685" w:rsidP="008634F5">
      <w:pPr>
        <w:rPr>
          <w:rFonts w:ascii="ＭＳ 明朝" w:hAnsi="ＭＳ 明朝"/>
        </w:rPr>
      </w:pPr>
    </w:p>
    <w:sectPr w:rsidR="00AD2685" w:rsidRPr="00420150" w:rsidSect="0047229A">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8BD" w:rsidRDefault="000118BD" w:rsidP="00DC441A">
      <w:r>
        <w:separator/>
      </w:r>
    </w:p>
  </w:endnote>
  <w:endnote w:type="continuationSeparator" w:id="0">
    <w:p w:rsidR="000118BD" w:rsidRDefault="000118BD" w:rsidP="00DC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8BD" w:rsidRDefault="000118BD" w:rsidP="00DC441A">
      <w:r>
        <w:separator/>
      </w:r>
    </w:p>
  </w:footnote>
  <w:footnote w:type="continuationSeparator" w:id="0">
    <w:p w:rsidR="000118BD" w:rsidRDefault="000118BD" w:rsidP="00DC4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7DF"/>
    <w:multiLevelType w:val="hybridMultilevel"/>
    <w:tmpl w:val="A65CC13A"/>
    <w:lvl w:ilvl="0" w:tplc="A544C7E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D5173B"/>
    <w:multiLevelType w:val="hybridMultilevel"/>
    <w:tmpl w:val="A3EE6B0A"/>
    <w:lvl w:ilvl="0" w:tplc="13E80C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870BFB"/>
    <w:multiLevelType w:val="hybridMultilevel"/>
    <w:tmpl w:val="2C38B146"/>
    <w:lvl w:ilvl="0" w:tplc="07D253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D66EDD"/>
    <w:multiLevelType w:val="hybridMultilevel"/>
    <w:tmpl w:val="39F020BC"/>
    <w:lvl w:ilvl="0" w:tplc="116A54C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1D47CE"/>
    <w:multiLevelType w:val="hybridMultilevel"/>
    <w:tmpl w:val="4DC61656"/>
    <w:lvl w:ilvl="0" w:tplc="B658C4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0E1568"/>
    <w:multiLevelType w:val="hybridMultilevel"/>
    <w:tmpl w:val="0B262122"/>
    <w:lvl w:ilvl="0" w:tplc="9EB2C28C">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3771390"/>
    <w:multiLevelType w:val="hybridMultilevel"/>
    <w:tmpl w:val="92CE4D08"/>
    <w:lvl w:ilvl="0" w:tplc="15E8B7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01617A"/>
    <w:multiLevelType w:val="hybridMultilevel"/>
    <w:tmpl w:val="AEBC0136"/>
    <w:lvl w:ilvl="0" w:tplc="A45873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992053"/>
    <w:multiLevelType w:val="hybridMultilevel"/>
    <w:tmpl w:val="DE04DA72"/>
    <w:lvl w:ilvl="0" w:tplc="05EA1B4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833CAC"/>
    <w:multiLevelType w:val="hybridMultilevel"/>
    <w:tmpl w:val="5CEA0910"/>
    <w:lvl w:ilvl="0" w:tplc="15FEF5C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7B468C"/>
    <w:multiLevelType w:val="hybridMultilevel"/>
    <w:tmpl w:val="12F2243C"/>
    <w:lvl w:ilvl="0" w:tplc="81F4E5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6436A1"/>
    <w:multiLevelType w:val="hybridMultilevel"/>
    <w:tmpl w:val="E8B86D6E"/>
    <w:lvl w:ilvl="0" w:tplc="768C4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5DA3C01"/>
    <w:multiLevelType w:val="hybridMultilevel"/>
    <w:tmpl w:val="D3F01C4E"/>
    <w:lvl w:ilvl="0" w:tplc="62945E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AD2410"/>
    <w:multiLevelType w:val="hybridMultilevel"/>
    <w:tmpl w:val="88BAED24"/>
    <w:lvl w:ilvl="0" w:tplc="150018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7D7C3D"/>
    <w:multiLevelType w:val="hybridMultilevel"/>
    <w:tmpl w:val="AA0E5232"/>
    <w:lvl w:ilvl="0" w:tplc="0FE2A0F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6C3851"/>
    <w:multiLevelType w:val="hybridMultilevel"/>
    <w:tmpl w:val="57F8281C"/>
    <w:lvl w:ilvl="0" w:tplc="0102F22E">
      <w:start w:val="1"/>
      <w:numFmt w:val="aiueoFullWidth"/>
      <w:lvlText w:val="%1）"/>
      <w:lvlJc w:val="left"/>
      <w:pPr>
        <w:tabs>
          <w:tab w:val="num" w:pos="570"/>
        </w:tabs>
        <w:ind w:left="57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DCE3EDC"/>
    <w:multiLevelType w:val="hybridMultilevel"/>
    <w:tmpl w:val="5C942788"/>
    <w:lvl w:ilvl="0" w:tplc="FC4CB0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CB317A"/>
    <w:multiLevelType w:val="hybridMultilevel"/>
    <w:tmpl w:val="5BC64782"/>
    <w:lvl w:ilvl="0" w:tplc="4FA289DC">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1"/>
  </w:num>
  <w:num w:numId="3">
    <w:abstractNumId w:val="7"/>
  </w:num>
  <w:num w:numId="4">
    <w:abstractNumId w:val="12"/>
  </w:num>
  <w:num w:numId="5">
    <w:abstractNumId w:val="6"/>
  </w:num>
  <w:num w:numId="6">
    <w:abstractNumId w:val="17"/>
  </w:num>
  <w:num w:numId="7">
    <w:abstractNumId w:val="5"/>
  </w:num>
  <w:num w:numId="8">
    <w:abstractNumId w:val="0"/>
  </w:num>
  <w:num w:numId="9">
    <w:abstractNumId w:val="16"/>
  </w:num>
  <w:num w:numId="10">
    <w:abstractNumId w:val="1"/>
  </w:num>
  <w:num w:numId="11">
    <w:abstractNumId w:val="4"/>
  </w:num>
  <w:num w:numId="12">
    <w:abstractNumId w:val="9"/>
  </w:num>
  <w:num w:numId="13">
    <w:abstractNumId w:val="2"/>
  </w:num>
  <w:num w:numId="14">
    <w:abstractNumId w:val="14"/>
  </w:num>
  <w:num w:numId="15">
    <w:abstractNumId w:val="13"/>
  </w:num>
  <w:num w:numId="16">
    <w:abstractNumId w:val="10"/>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85"/>
    <w:rsid w:val="00002E8E"/>
    <w:rsid w:val="000118BD"/>
    <w:rsid w:val="000360BD"/>
    <w:rsid w:val="00037DA5"/>
    <w:rsid w:val="000448B5"/>
    <w:rsid w:val="00065BC7"/>
    <w:rsid w:val="000666B3"/>
    <w:rsid w:val="00074C91"/>
    <w:rsid w:val="00091B52"/>
    <w:rsid w:val="000A138E"/>
    <w:rsid w:val="000A7977"/>
    <w:rsid w:val="000D48CB"/>
    <w:rsid w:val="000E3F9B"/>
    <w:rsid w:val="00132058"/>
    <w:rsid w:val="00152AF9"/>
    <w:rsid w:val="00167AED"/>
    <w:rsid w:val="001A4C4A"/>
    <w:rsid w:val="001A6007"/>
    <w:rsid w:val="001B4E13"/>
    <w:rsid w:val="001D18D4"/>
    <w:rsid w:val="001D6104"/>
    <w:rsid w:val="001E4034"/>
    <w:rsid w:val="001F54AB"/>
    <w:rsid w:val="002021C1"/>
    <w:rsid w:val="00216902"/>
    <w:rsid w:val="00226DEA"/>
    <w:rsid w:val="002401E4"/>
    <w:rsid w:val="00280972"/>
    <w:rsid w:val="002B2907"/>
    <w:rsid w:val="002B2A4A"/>
    <w:rsid w:val="002E6FA2"/>
    <w:rsid w:val="00303711"/>
    <w:rsid w:val="00332B4D"/>
    <w:rsid w:val="00342F28"/>
    <w:rsid w:val="0034581F"/>
    <w:rsid w:val="00352814"/>
    <w:rsid w:val="00383245"/>
    <w:rsid w:val="003877F2"/>
    <w:rsid w:val="003B4C6F"/>
    <w:rsid w:val="003C282A"/>
    <w:rsid w:val="003C5D0B"/>
    <w:rsid w:val="003D1F1D"/>
    <w:rsid w:val="003E13C3"/>
    <w:rsid w:val="003E38A1"/>
    <w:rsid w:val="003E498B"/>
    <w:rsid w:val="004033AE"/>
    <w:rsid w:val="00414606"/>
    <w:rsid w:val="00416F12"/>
    <w:rsid w:val="00420150"/>
    <w:rsid w:val="00437603"/>
    <w:rsid w:val="00447297"/>
    <w:rsid w:val="00465896"/>
    <w:rsid w:val="0047229A"/>
    <w:rsid w:val="004A2E4D"/>
    <w:rsid w:val="004A76B3"/>
    <w:rsid w:val="004C14BA"/>
    <w:rsid w:val="004E5E30"/>
    <w:rsid w:val="004E79D3"/>
    <w:rsid w:val="004F073C"/>
    <w:rsid w:val="004F4F69"/>
    <w:rsid w:val="004F7832"/>
    <w:rsid w:val="00515721"/>
    <w:rsid w:val="00523732"/>
    <w:rsid w:val="0053612D"/>
    <w:rsid w:val="00550903"/>
    <w:rsid w:val="005B7E8E"/>
    <w:rsid w:val="005E17E8"/>
    <w:rsid w:val="005E21FD"/>
    <w:rsid w:val="005E31FF"/>
    <w:rsid w:val="005F032B"/>
    <w:rsid w:val="005F6BD2"/>
    <w:rsid w:val="00601BDF"/>
    <w:rsid w:val="00623795"/>
    <w:rsid w:val="0065200A"/>
    <w:rsid w:val="00664CBC"/>
    <w:rsid w:val="00665CE8"/>
    <w:rsid w:val="006965F9"/>
    <w:rsid w:val="006A0572"/>
    <w:rsid w:val="006A5E61"/>
    <w:rsid w:val="006E426A"/>
    <w:rsid w:val="006F0EA1"/>
    <w:rsid w:val="006F1EC3"/>
    <w:rsid w:val="00706BE9"/>
    <w:rsid w:val="00713047"/>
    <w:rsid w:val="00727170"/>
    <w:rsid w:val="00731098"/>
    <w:rsid w:val="00753A15"/>
    <w:rsid w:val="0075721E"/>
    <w:rsid w:val="00782C39"/>
    <w:rsid w:val="007949C4"/>
    <w:rsid w:val="007958E3"/>
    <w:rsid w:val="007A3235"/>
    <w:rsid w:val="007A645E"/>
    <w:rsid w:val="007C08A5"/>
    <w:rsid w:val="007C2119"/>
    <w:rsid w:val="007C5D57"/>
    <w:rsid w:val="007C75D4"/>
    <w:rsid w:val="007D2935"/>
    <w:rsid w:val="007F4418"/>
    <w:rsid w:val="007F49CC"/>
    <w:rsid w:val="007F507A"/>
    <w:rsid w:val="00820FEB"/>
    <w:rsid w:val="00836F7A"/>
    <w:rsid w:val="00854C5B"/>
    <w:rsid w:val="008634F5"/>
    <w:rsid w:val="008714CD"/>
    <w:rsid w:val="008E47AA"/>
    <w:rsid w:val="00907483"/>
    <w:rsid w:val="009137AF"/>
    <w:rsid w:val="0091518C"/>
    <w:rsid w:val="009301D3"/>
    <w:rsid w:val="00947AFC"/>
    <w:rsid w:val="00966958"/>
    <w:rsid w:val="00992275"/>
    <w:rsid w:val="009C53E7"/>
    <w:rsid w:val="009D0792"/>
    <w:rsid w:val="009D6062"/>
    <w:rsid w:val="00A0176A"/>
    <w:rsid w:val="00A1294C"/>
    <w:rsid w:val="00A21EF5"/>
    <w:rsid w:val="00A3086A"/>
    <w:rsid w:val="00A35CB3"/>
    <w:rsid w:val="00A60E70"/>
    <w:rsid w:val="00A72054"/>
    <w:rsid w:val="00A7711C"/>
    <w:rsid w:val="00A810BB"/>
    <w:rsid w:val="00A936B8"/>
    <w:rsid w:val="00A9567D"/>
    <w:rsid w:val="00AA666D"/>
    <w:rsid w:val="00AD2685"/>
    <w:rsid w:val="00AF24FC"/>
    <w:rsid w:val="00B01A22"/>
    <w:rsid w:val="00B02DA9"/>
    <w:rsid w:val="00B07D1F"/>
    <w:rsid w:val="00B1534D"/>
    <w:rsid w:val="00B43032"/>
    <w:rsid w:val="00B5400C"/>
    <w:rsid w:val="00B55C44"/>
    <w:rsid w:val="00B610C7"/>
    <w:rsid w:val="00B73D25"/>
    <w:rsid w:val="00B80C5D"/>
    <w:rsid w:val="00BE0A16"/>
    <w:rsid w:val="00BE6111"/>
    <w:rsid w:val="00BF4740"/>
    <w:rsid w:val="00C216F2"/>
    <w:rsid w:val="00C32297"/>
    <w:rsid w:val="00C44B0D"/>
    <w:rsid w:val="00C701E4"/>
    <w:rsid w:val="00C71173"/>
    <w:rsid w:val="00C82ABE"/>
    <w:rsid w:val="00C92867"/>
    <w:rsid w:val="00CD728D"/>
    <w:rsid w:val="00D11ED2"/>
    <w:rsid w:val="00D24226"/>
    <w:rsid w:val="00D669CC"/>
    <w:rsid w:val="00D72269"/>
    <w:rsid w:val="00D937B3"/>
    <w:rsid w:val="00D95D57"/>
    <w:rsid w:val="00DA2DD3"/>
    <w:rsid w:val="00DA4FFC"/>
    <w:rsid w:val="00DB16B6"/>
    <w:rsid w:val="00DC08CE"/>
    <w:rsid w:val="00DC441A"/>
    <w:rsid w:val="00DD18E7"/>
    <w:rsid w:val="00DD1BB6"/>
    <w:rsid w:val="00DE2F6B"/>
    <w:rsid w:val="00DE3899"/>
    <w:rsid w:val="00DE5182"/>
    <w:rsid w:val="00DF2E05"/>
    <w:rsid w:val="00E602CC"/>
    <w:rsid w:val="00E66CBB"/>
    <w:rsid w:val="00E81633"/>
    <w:rsid w:val="00E82848"/>
    <w:rsid w:val="00E83574"/>
    <w:rsid w:val="00E83868"/>
    <w:rsid w:val="00E91E15"/>
    <w:rsid w:val="00E977AC"/>
    <w:rsid w:val="00EA6949"/>
    <w:rsid w:val="00EB1B32"/>
    <w:rsid w:val="00EB3403"/>
    <w:rsid w:val="00EC3560"/>
    <w:rsid w:val="00EC57D8"/>
    <w:rsid w:val="00ED2B10"/>
    <w:rsid w:val="00EE072A"/>
    <w:rsid w:val="00EF7FCF"/>
    <w:rsid w:val="00F11B4D"/>
    <w:rsid w:val="00F11BE4"/>
    <w:rsid w:val="00F15078"/>
    <w:rsid w:val="00F211B0"/>
    <w:rsid w:val="00F3133E"/>
    <w:rsid w:val="00F3267C"/>
    <w:rsid w:val="00F4254D"/>
    <w:rsid w:val="00F6318D"/>
    <w:rsid w:val="00F72C44"/>
    <w:rsid w:val="00F775E3"/>
    <w:rsid w:val="00F84730"/>
    <w:rsid w:val="00FA2A8D"/>
    <w:rsid w:val="00FA5AF0"/>
    <w:rsid w:val="00FC44F4"/>
    <w:rsid w:val="00FD4D63"/>
    <w:rsid w:val="00FE063D"/>
    <w:rsid w:val="00FE2B2E"/>
    <w:rsid w:val="00FF348A"/>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54EAD4D"/>
  <w15:chartTrackingRefBased/>
  <w15:docId w15:val="{9E9876E3-6717-4790-A685-01EDEC57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0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26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C441A"/>
    <w:pPr>
      <w:tabs>
        <w:tab w:val="center" w:pos="4252"/>
        <w:tab w:val="right" w:pos="8504"/>
      </w:tabs>
      <w:snapToGrid w:val="0"/>
    </w:pPr>
  </w:style>
  <w:style w:type="character" w:customStyle="1" w:styleId="a5">
    <w:name w:val="ヘッダー (文字)"/>
    <w:link w:val="a4"/>
    <w:rsid w:val="00DC441A"/>
    <w:rPr>
      <w:kern w:val="2"/>
      <w:sz w:val="21"/>
      <w:szCs w:val="24"/>
    </w:rPr>
  </w:style>
  <w:style w:type="paragraph" w:styleId="a6">
    <w:name w:val="footer"/>
    <w:basedOn w:val="a"/>
    <w:link w:val="a7"/>
    <w:rsid w:val="00DC441A"/>
    <w:pPr>
      <w:tabs>
        <w:tab w:val="center" w:pos="4252"/>
        <w:tab w:val="right" w:pos="8504"/>
      </w:tabs>
      <w:snapToGrid w:val="0"/>
    </w:pPr>
  </w:style>
  <w:style w:type="character" w:customStyle="1" w:styleId="a7">
    <w:name w:val="フッター (文字)"/>
    <w:link w:val="a6"/>
    <w:rsid w:val="00DC441A"/>
    <w:rPr>
      <w:kern w:val="2"/>
      <w:sz w:val="21"/>
      <w:szCs w:val="24"/>
    </w:rPr>
  </w:style>
  <w:style w:type="paragraph" w:styleId="a8">
    <w:name w:val="Balloon Text"/>
    <w:basedOn w:val="a"/>
    <w:link w:val="a9"/>
    <w:rsid w:val="00B80C5D"/>
    <w:rPr>
      <w:rFonts w:asciiTheme="majorHAnsi" w:eastAsiaTheme="majorEastAsia" w:hAnsiTheme="majorHAnsi" w:cstheme="majorBidi"/>
      <w:sz w:val="18"/>
      <w:szCs w:val="18"/>
    </w:rPr>
  </w:style>
  <w:style w:type="character" w:customStyle="1" w:styleId="a9">
    <w:name w:val="吹き出し (文字)"/>
    <w:basedOn w:val="a0"/>
    <w:link w:val="a8"/>
    <w:rsid w:val="00B80C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1884">
      <w:bodyDiv w:val="1"/>
      <w:marLeft w:val="0"/>
      <w:marRight w:val="0"/>
      <w:marTop w:val="0"/>
      <w:marBottom w:val="0"/>
      <w:divBdr>
        <w:top w:val="none" w:sz="0" w:space="0" w:color="auto"/>
        <w:left w:val="none" w:sz="0" w:space="0" w:color="auto"/>
        <w:bottom w:val="none" w:sz="0" w:space="0" w:color="auto"/>
        <w:right w:val="none" w:sz="0" w:space="0" w:color="auto"/>
      </w:divBdr>
    </w:div>
    <w:div w:id="14901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F5DFBE7F840740902E232E38BE8CD9" ma:contentTypeVersion="0" ma:contentTypeDescription="新しいドキュメントを作成します。" ma:contentTypeScope="" ma:versionID="ac61edd2a44411f1e7dec02978913a71">
  <xsd:schema xmlns:xsd="http://www.w3.org/2001/XMLSchema" xmlns:xs="http://www.w3.org/2001/XMLSchema" xmlns:p="http://schemas.microsoft.com/office/2006/metadata/properties" targetNamespace="http://schemas.microsoft.com/office/2006/metadata/properties" ma:root="true" ma:fieldsID="b714ef8e8e6bf8eab6ea269c74aac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D186C-18A8-44B7-9523-16CA3AB1344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6948ED9A-6777-41F5-A988-9C707D50C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13308B-3D89-42FA-A3EE-DC9BC1D91978}">
  <ds:schemaRefs>
    <ds:schemaRef ds:uri="http://schemas.microsoft.com/sharepoint/v3/contenttype/forms"/>
  </ds:schemaRefs>
</ds:datastoreItem>
</file>

<file path=customXml/itemProps4.xml><?xml version="1.0" encoding="utf-8"?>
<ds:datastoreItem xmlns:ds="http://schemas.openxmlformats.org/officeDocument/2006/customXml" ds:itemID="{376A4630-55A2-48E1-9350-F196738A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1240</Words>
  <Characters>51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ご意見の要旨</vt:lpstr>
      <vt:lpstr>ご意見の要旨</vt:lpstr>
    </vt:vector>
  </TitlesOfParts>
  <Company>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ご意見の要旨</dc:title>
  <dc:subject/>
  <dc:creator>堺市</dc:creator>
  <cp:keywords/>
  <dc:description/>
  <cp:lastModifiedBy>中辻　綜介 (758959)</cp:lastModifiedBy>
  <cp:revision>5</cp:revision>
  <cp:lastPrinted>2020-08-27T02:46:00Z</cp:lastPrinted>
  <dcterms:created xsi:type="dcterms:W3CDTF">2020-08-27T01:20:00Z</dcterms:created>
  <dcterms:modified xsi:type="dcterms:W3CDTF">2020-09-14T04:37:00Z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0x01010015F5DFBE7F840740902E232E38BE8CD9</vt:lpwstr>
  </property>
</Properties>
</file>