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5B7E" w14:textId="77777777" w:rsidR="00661469" w:rsidRPr="001A2E39" w:rsidRDefault="00661469" w:rsidP="00661469">
      <w:pPr>
        <w:jc w:val="center"/>
        <w:rPr>
          <w:rFonts w:ascii="ＭＳ 明朝" w:hAnsi="ＭＳ 明朝"/>
          <w:color w:val="000000" w:themeColor="text1"/>
        </w:rPr>
      </w:pPr>
      <w:r w:rsidRPr="001A2E39">
        <w:rPr>
          <w:rFonts w:ascii="ＭＳ 明朝" w:hAnsi="ＭＳ 明朝" w:hint="eastAsia"/>
          <w:color w:val="000000" w:themeColor="text1"/>
        </w:rPr>
        <w:t>堺市美原区政策会議開催要綱</w:t>
      </w:r>
    </w:p>
    <w:p w14:paraId="3CCFEA62" w14:textId="77777777" w:rsidR="00661469" w:rsidRPr="001A2E39" w:rsidRDefault="00661469" w:rsidP="00661469">
      <w:pPr>
        <w:rPr>
          <w:rFonts w:ascii="ＭＳ 明朝" w:hAnsi="ＭＳ 明朝"/>
          <w:color w:val="000000" w:themeColor="text1"/>
        </w:rPr>
      </w:pPr>
    </w:p>
    <w:p w14:paraId="0F5F83E0" w14:textId="5850D59F" w:rsidR="00661469" w:rsidRPr="001A2E39" w:rsidRDefault="00661469" w:rsidP="00661469">
      <w:pPr>
        <w:jc w:val="right"/>
        <w:rPr>
          <w:rFonts w:ascii="ＭＳ 明朝" w:hAnsi="ＭＳ 明朝"/>
          <w:color w:val="000000" w:themeColor="text1"/>
        </w:rPr>
      </w:pPr>
      <w:r w:rsidRPr="001A2E39">
        <w:rPr>
          <w:rFonts w:ascii="ＭＳ 明朝" w:hAnsi="ＭＳ 明朝" w:hint="eastAsia"/>
          <w:color w:val="000000" w:themeColor="text1"/>
        </w:rPr>
        <w:t>令和７年</w:t>
      </w:r>
      <w:r w:rsidR="00536A35">
        <w:rPr>
          <w:rFonts w:ascii="ＭＳ 明朝" w:hAnsi="ＭＳ 明朝" w:hint="eastAsia"/>
          <w:color w:val="000000" w:themeColor="text1"/>
        </w:rPr>
        <w:t>３</w:t>
      </w:r>
      <w:r w:rsidRPr="001A2E39">
        <w:rPr>
          <w:rFonts w:ascii="ＭＳ 明朝" w:hAnsi="ＭＳ 明朝" w:hint="eastAsia"/>
          <w:color w:val="000000" w:themeColor="text1"/>
        </w:rPr>
        <w:t>月</w:t>
      </w:r>
      <w:r w:rsidR="00536A35">
        <w:rPr>
          <w:rFonts w:ascii="ＭＳ 明朝" w:hAnsi="ＭＳ 明朝" w:hint="eastAsia"/>
          <w:color w:val="000000" w:themeColor="text1"/>
        </w:rPr>
        <w:t>３１</w:t>
      </w:r>
      <w:r w:rsidRPr="001A2E39">
        <w:rPr>
          <w:rFonts w:ascii="ＭＳ 明朝" w:hAnsi="ＭＳ 明朝" w:hint="eastAsia"/>
          <w:color w:val="000000" w:themeColor="text1"/>
        </w:rPr>
        <w:t>日制定</w:t>
      </w:r>
    </w:p>
    <w:p w14:paraId="5E52ECC8" w14:textId="77777777" w:rsidR="00661469" w:rsidRPr="001A2E39" w:rsidRDefault="00661469" w:rsidP="00661469">
      <w:pPr>
        <w:rPr>
          <w:rFonts w:ascii="ＭＳ 明朝" w:hAnsi="ＭＳ 明朝"/>
          <w:color w:val="000000" w:themeColor="text1"/>
        </w:rPr>
      </w:pPr>
    </w:p>
    <w:p w14:paraId="2E52AEA4"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１　目　　的</w:t>
      </w:r>
    </w:p>
    <w:p w14:paraId="35029854" w14:textId="77777777" w:rsidR="00661469" w:rsidRPr="001A2E39" w:rsidRDefault="00661469" w:rsidP="00661469">
      <w:pPr>
        <w:ind w:left="210" w:hangingChars="100" w:hanging="210"/>
        <w:rPr>
          <w:rFonts w:ascii="ＭＳ 明朝" w:hAnsi="ＭＳ 明朝"/>
          <w:color w:val="000000" w:themeColor="text1"/>
        </w:rPr>
      </w:pPr>
      <w:r w:rsidRPr="001A2E39">
        <w:rPr>
          <w:rFonts w:ascii="ＭＳ 明朝" w:hAnsi="ＭＳ 明朝" w:hint="eastAsia"/>
          <w:color w:val="000000" w:themeColor="text1"/>
        </w:rPr>
        <w:t xml:space="preserve">　　本市の美原区域内で市が実施する施策等について、区民等その他有識者から広く意見を聴取するため、堺市区政策会議に関する条例（令和３年条例第１０号。以下「条例」という。）第２条第２号に規定する会合として、堺市美原区政策会議（以下「区政策会議」という。）を開催する。</w:t>
      </w:r>
    </w:p>
    <w:p w14:paraId="3F9AA4AF"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２　意見を聴取する事項</w:t>
      </w:r>
    </w:p>
    <w:p w14:paraId="2AACA312" w14:textId="7BA805C4"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 xml:space="preserve">　(1) 美原区基本計画に関する事項</w:t>
      </w:r>
    </w:p>
    <w:p w14:paraId="3BF8A6AE"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 xml:space="preserve">　(2) 前号に掲げるもののほか、美原区長（以下「区長」という。）が必要と認める事項</w:t>
      </w:r>
    </w:p>
    <w:p w14:paraId="4D1F4371"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３　開催方法</w:t>
      </w:r>
    </w:p>
    <w:p w14:paraId="436B24E9" w14:textId="70C87233" w:rsidR="00661469" w:rsidRPr="001A2E39" w:rsidRDefault="00661469" w:rsidP="00661469">
      <w:pPr>
        <w:ind w:left="210" w:hangingChars="100" w:hanging="210"/>
        <w:rPr>
          <w:rFonts w:ascii="ＭＳ 明朝" w:hAnsi="ＭＳ 明朝"/>
          <w:color w:val="000000" w:themeColor="text1"/>
        </w:rPr>
      </w:pPr>
      <w:r w:rsidRPr="001A2E39">
        <w:rPr>
          <w:rFonts w:ascii="ＭＳ 明朝" w:hAnsi="ＭＳ 明朝" w:hint="eastAsia"/>
          <w:color w:val="000000" w:themeColor="text1"/>
        </w:rPr>
        <w:t xml:space="preserve">　　区政策会議は、一堂に会して行う会議によるほか、意見聴取の内容を記載した書面の回付その他適当な方法で行うものとする。</w:t>
      </w:r>
    </w:p>
    <w:p w14:paraId="0073D6D7"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４　構　　成</w:t>
      </w:r>
    </w:p>
    <w:p w14:paraId="7705A190" w14:textId="54D20CEE" w:rsidR="00661469" w:rsidRPr="001A2E39" w:rsidRDefault="00661469" w:rsidP="00661469">
      <w:pPr>
        <w:ind w:left="210" w:hangingChars="100" w:hanging="210"/>
        <w:rPr>
          <w:rFonts w:ascii="ＭＳ 明朝" w:hAnsi="ＭＳ 明朝"/>
          <w:color w:val="000000" w:themeColor="text1"/>
        </w:rPr>
      </w:pPr>
      <w:r w:rsidRPr="001A2E39">
        <w:rPr>
          <w:rFonts w:ascii="ＭＳ 明朝" w:hAnsi="ＭＳ 明朝" w:hint="eastAsia"/>
          <w:color w:val="000000" w:themeColor="text1"/>
        </w:rPr>
        <w:t xml:space="preserve">　　区政策会議は、次に掲げる者のうち、区長が依頼する２０人程度（以下「構成員」という。）で構成する。</w:t>
      </w:r>
    </w:p>
    <w:p w14:paraId="2E13F8A4" w14:textId="1946F0C9" w:rsidR="00661469" w:rsidRPr="001A2E39" w:rsidRDefault="00661469" w:rsidP="00661469">
      <w:pPr>
        <w:ind w:firstLineChars="100" w:firstLine="210"/>
        <w:rPr>
          <w:rFonts w:ascii="ＭＳ 明朝" w:hAnsi="ＭＳ 明朝"/>
          <w:color w:val="000000" w:themeColor="text1"/>
        </w:rPr>
      </w:pPr>
      <w:r w:rsidRPr="001A2E39">
        <w:rPr>
          <w:rFonts w:ascii="ＭＳ 明朝" w:hAnsi="ＭＳ 明朝" w:hint="eastAsia"/>
          <w:color w:val="000000" w:themeColor="text1"/>
        </w:rPr>
        <w:t>(1)公益的活動を行う区民</w:t>
      </w:r>
    </w:p>
    <w:p w14:paraId="4F367D2D" w14:textId="51901F31" w:rsidR="00661469" w:rsidRPr="001A2E39" w:rsidRDefault="00661469" w:rsidP="00661469">
      <w:pPr>
        <w:ind w:firstLineChars="100" w:firstLine="210"/>
        <w:rPr>
          <w:rFonts w:ascii="ＭＳ 明朝" w:hAnsi="ＭＳ 明朝"/>
          <w:color w:val="000000" w:themeColor="text1"/>
        </w:rPr>
      </w:pPr>
      <w:r w:rsidRPr="001A2E39">
        <w:rPr>
          <w:rFonts w:ascii="ＭＳ 明朝" w:hAnsi="ＭＳ 明朝" w:hint="eastAsia"/>
          <w:color w:val="000000" w:themeColor="text1"/>
        </w:rPr>
        <w:t>(2)学識経験者その他専門的知識を有する者</w:t>
      </w:r>
    </w:p>
    <w:p w14:paraId="786CF9C4" w14:textId="21098247" w:rsidR="00661469" w:rsidRPr="001A2E39" w:rsidRDefault="00661469" w:rsidP="00661469">
      <w:pPr>
        <w:ind w:firstLineChars="100" w:firstLine="210"/>
        <w:rPr>
          <w:rFonts w:ascii="ＭＳ 明朝" w:hAnsi="ＭＳ 明朝"/>
          <w:color w:val="000000" w:themeColor="text1"/>
        </w:rPr>
      </w:pPr>
      <w:r w:rsidRPr="001A2E39">
        <w:rPr>
          <w:rFonts w:ascii="ＭＳ 明朝" w:hAnsi="ＭＳ 明朝" w:hint="eastAsia"/>
          <w:color w:val="000000" w:themeColor="text1"/>
        </w:rPr>
        <w:t>(3)区域内で教育・子育て支援に関わる者</w:t>
      </w:r>
    </w:p>
    <w:p w14:paraId="07B6CCEB" w14:textId="04D7B1B7" w:rsidR="00661469" w:rsidRPr="001A2E39" w:rsidRDefault="00661469" w:rsidP="00661469">
      <w:pPr>
        <w:ind w:firstLineChars="100" w:firstLine="210"/>
        <w:rPr>
          <w:rFonts w:ascii="ＭＳ 明朝" w:hAnsi="ＭＳ 明朝"/>
          <w:color w:val="000000" w:themeColor="text1"/>
        </w:rPr>
      </w:pPr>
      <w:r w:rsidRPr="001A2E39">
        <w:rPr>
          <w:rFonts w:ascii="ＭＳ 明朝" w:hAnsi="ＭＳ 明朝" w:hint="eastAsia"/>
          <w:color w:val="000000" w:themeColor="text1"/>
        </w:rPr>
        <w:t>(4)区民の生活に密接に関わる民間事業に携わる者</w:t>
      </w:r>
    </w:p>
    <w:p w14:paraId="0ADFF877" w14:textId="4031F094" w:rsidR="00661469" w:rsidRPr="001A2E39" w:rsidRDefault="00661469" w:rsidP="00661469">
      <w:pPr>
        <w:ind w:firstLineChars="100" w:firstLine="210"/>
        <w:rPr>
          <w:rFonts w:ascii="ＭＳ 明朝" w:hAnsi="ＭＳ 明朝"/>
          <w:color w:val="000000" w:themeColor="text1"/>
        </w:rPr>
      </w:pPr>
      <w:r w:rsidRPr="001A2E39">
        <w:rPr>
          <w:rFonts w:ascii="ＭＳ 明朝" w:hAnsi="ＭＳ 明朝" w:hint="eastAsia"/>
          <w:color w:val="000000" w:themeColor="text1"/>
        </w:rPr>
        <w:t xml:space="preserve">(5)区域内に存する又は活動する団体、企業に所属する者  </w:t>
      </w:r>
    </w:p>
    <w:p w14:paraId="4D4B9D55" w14:textId="09E9A7B6" w:rsidR="00661469" w:rsidRPr="001A2E39" w:rsidRDefault="00661469" w:rsidP="00661469">
      <w:pPr>
        <w:ind w:firstLineChars="100" w:firstLine="210"/>
        <w:rPr>
          <w:rFonts w:ascii="ＭＳ 明朝" w:hAnsi="ＭＳ 明朝"/>
          <w:color w:val="000000" w:themeColor="text1"/>
        </w:rPr>
      </w:pPr>
      <w:r w:rsidRPr="001A2E39">
        <w:rPr>
          <w:rFonts w:ascii="ＭＳ 明朝" w:hAnsi="ＭＳ 明朝" w:hint="eastAsia"/>
          <w:color w:val="000000" w:themeColor="text1"/>
        </w:rPr>
        <w:t>(6)公募に応じた者</w:t>
      </w:r>
    </w:p>
    <w:p w14:paraId="68DFB73E" w14:textId="63D3A1BE" w:rsidR="00661469" w:rsidRPr="001A2E39" w:rsidRDefault="00661469" w:rsidP="00661469">
      <w:pPr>
        <w:ind w:firstLineChars="100" w:firstLine="210"/>
        <w:rPr>
          <w:rFonts w:ascii="ＭＳ 明朝" w:hAnsi="ＭＳ 明朝"/>
          <w:color w:val="000000" w:themeColor="text1"/>
        </w:rPr>
      </w:pPr>
      <w:r w:rsidRPr="001A2E39">
        <w:rPr>
          <w:rFonts w:ascii="ＭＳ 明朝" w:hAnsi="ＭＳ 明朝" w:hint="eastAsia"/>
          <w:color w:val="000000" w:themeColor="text1"/>
        </w:rPr>
        <w:t>(7)前各号に掲げる者のほか、区長が適当と認める者</w:t>
      </w:r>
    </w:p>
    <w:p w14:paraId="6985BEE8"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５　構成の特例</w:t>
      </w:r>
    </w:p>
    <w:p w14:paraId="4AF9AE03" w14:textId="77777777" w:rsidR="00661469" w:rsidRPr="001A2E39" w:rsidRDefault="00661469" w:rsidP="00661469">
      <w:pPr>
        <w:ind w:left="210" w:hangingChars="100" w:hanging="210"/>
        <w:rPr>
          <w:rFonts w:ascii="ＭＳ 明朝" w:hAnsi="ＭＳ 明朝"/>
          <w:color w:val="000000" w:themeColor="text1"/>
        </w:rPr>
      </w:pPr>
      <w:r w:rsidRPr="001A2E39">
        <w:rPr>
          <w:rFonts w:ascii="ＭＳ 明朝" w:hAnsi="ＭＳ 明朝" w:hint="eastAsia"/>
          <w:color w:val="000000" w:themeColor="text1"/>
        </w:rPr>
        <w:t xml:space="preserve">　　前項の規定にかかわらず、区長は、特別の事項について意見を聴取する必要があると認めるときは、当該事項に関する知識又は経験を有する者（以下「特別構成員」という。）を区政策会議の構成に加えることができる。</w:t>
      </w:r>
    </w:p>
    <w:p w14:paraId="679579DC"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６　座　　長</w:t>
      </w:r>
    </w:p>
    <w:p w14:paraId="6C70E5C7"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 xml:space="preserve">　(1) 区政策会議に座長を置き、区長の指名によりこれを定める。</w:t>
      </w:r>
    </w:p>
    <w:p w14:paraId="422C02F9" w14:textId="6DDA4ADC"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 xml:space="preserve">　(2) 区政策会議の会議は、座長が進行する。</w:t>
      </w:r>
    </w:p>
    <w:p w14:paraId="2D7AD1B7" w14:textId="77777777" w:rsidR="00661469" w:rsidRPr="001A2E39" w:rsidRDefault="00661469" w:rsidP="00661469">
      <w:pPr>
        <w:ind w:left="210" w:hangingChars="100" w:hanging="210"/>
        <w:rPr>
          <w:rFonts w:ascii="ＭＳ 明朝" w:hAnsi="ＭＳ 明朝"/>
          <w:color w:val="000000" w:themeColor="text1"/>
        </w:rPr>
      </w:pPr>
      <w:r w:rsidRPr="001A2E39">
        <w:rPr>
          <w:rFonts w:ascii="ＭＳ 明朝" w:hAnsi="ＭＳ 明朝" w:hint="eastAsia"/>
          <w:color w:val="000000" w:themeColor="text1"/>
        </w:rPr>
        <w:t xml:space="preserve">　(3) 座長に事故があるとき、又は座長が欠けたときは、あらかじめ区長が指名する構成員がその職務を行う。</w:t>
      </w:r>
    </w:p>
    <w:p w14:paraId="5BCC295A"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７　専門分野別会議</w:t>
      </w:r>
    </w:p>
    <w:p w14:paraId="425B53A9" w14:textId="3F1FF517" w:rsidR="00661469" w:rsidRPr="001A2E39" w:rsidRDefault="00661469" w:rsidP="00661469">
      <w:pPr>
        <w:ind w:left="210" w:hangingChars="100" w:hanging="210"/>
        <w:rPr>
          <w:rFonts w:ascii="ＭＳ 明朝" w:hAnsi="ＭＳ 明朝"/>
          <w:color w:val="000000" w:themeColor="text1"/>
        </w:rPr>
      </w:pPr>
      <w:r w:rsidRPr="001A2E39">
        <w:rPr>
          <w:rFonts w:ascii="ＭＳ 明朝" w:hAnsi="ＭＳ 明朝" w:hint="eastAsia"/>
          <w:color w:val="000000" w:themeColor="text1"/>
        </w:rPr>
        <w:t xml:space="preserve">　　区長は、効果的かつ効率的に区政策会議の会議を運営するため、専門的な分野ごとに区</w:t>
      </w:r>
      <w:r w:rsidRPr="001A2E39">
        <w:rPr>
          <w:rFonts w:ascii="ＭＳ 明朝" w:hAnsi="ＭＳ 明朝" w:hint="eastAsia"/>
          <w:color w:val="000000" w:themeColor="text1"/>
        </w:rPr>
        <w:lastRenderedPageBreak/>
        <w:t>長が指名した構成員又は特別構成員による会議（以下「専門分野別会議」という。）において意見を聴取することができる。この場合において、専門分野別会議の進行は、区長が指名する出席構成員が行う。</w:t>
      </w:r>
    </w:p>
    <w:p w14:paraId="44A55ECC"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８　関係者の出席</w:t>
      </w:r>
    </w:p>
    <w:p w14:paraId="1732A13D" w14:textId="480A54B0" w:rsidR="00661469" w:rsidRPr="001A2E39" w:rsidRDefault="00661469" w:rsidP="00661469">
      <w:pPr>
        <w:ind w:left="210" w:hangingChars="100" w:hanging="210"/>
        <w:rPr>
          <w:rFonts w:ascii="ＭＳ 明朝" w:hAnsi="ＭＳ 明朝"/>
          <w:color w:val="000000" w:themeColor="text1"/>
        </w:rPr>
      </w:pPr>
      <w:r w:rsidRPr="001A2E39">
        <w:rPr>
          <w:rFonts w:ascii="ＭＳ 明朝" w:hAnsi="ＭＳ 明朝" w:hint="eastAsia"/>
          <w:color w:val="000000" w:themeColor="text1"/>
        </w:rPr>
        <w:t xml:space="preserve">　　区長は、必要があると認めるときは、区政策会議（専門分野別会議を含む。以下同じ。）に関係のある者の出席を求め、その意見若しくは説明を聴き、又は必要な資料の提出を求めることができる。</w:t>
      </w:r>
    </w:p>
    <w:p w14:paraId="0C604E92"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９　会議の公開等</w:t>
      </w:r>
    </w:p>
    <w:p w14:paraId="65B2ED5C" w14:textId="2D1FC2DF" w:rsidR="00661469" w:rsidRPr="001A2E39" w:rsidRDefault="00661469" w:rsidP="00661469">
      <w:pPr>
        <w:ind w:left="210" w:hangingChars="100" w:hanging="210"/>
        <w:rPr>
          <w:rFonts w:ascii="ＭＳ 明朝" w:hAnsi="ＭＳ 明朝"/>
          <w:color w:val="000000" w:themeColor="text1"/>
        </w:rPr>
      </w:pPr>
      <w:r w:rsidRPr="001A2E39">
        <w:rPr>
          <w:rFonts w:ascii="ＭＳ 明朝" w:hAnsi="ＭＳ 明朝" w:hint="eastAsia"/>
          <w:color w:val="000000" w:themeColor="text1"/>
        </w:rPr>
        <w:t xml:space="preserve">　(1) 区政策会議の会議（以下単に「会議」という。）は公開するものとする。ただし、区長は、会議の内容が次の各号のいずれかに該当すると認めるときは、会議の全部又は一部を非公開とすることができる。</w:t>
      </w:r>
    </w:p>
    <w:p w14:paraId="1C48D6B7" w14:textId="56E72B8A" w:rsidR="00661469" w:rsidRPr="001A2E39" w:rsidRDefault="00661469" w:rsidP="00661469">
      <w:pPr>
        <w:ind w:left="420" w:hangingChars="200" w:hanging="420"/>
        <w:rPr>
          <w:rFonts w:ascii="ＭＳ 明朝" w:hAnsi="ＭＳ 明朝"/>
          <w:color w:val="000000" w:themeColor="text1"/>
        </w:rPr>
      </w:pPr>
      <w:r w:rsidRPr="001A2E39">
        <w:rPr>
          <w:rFonts w:ascii="ＭＳ 明朝" w:hAnsi="ＭＳ 明朝" w:hint="eastAsia"/>
          <w:color w:val="000000" w:themeColor="text1"/>
        </w:rPr>
        <w:t xml:space="preserve">　ア　堺市情報公開条例（平成１４年条例第３７号）第７条各号に掲げる情報について意見を聴取するとき。</w:t>
      </w:r>
    </w:p>
    <w:p w14:paraId="3161DA5C" w14:textId="7D7E3BCC" w:rsidR="00661469" w:rsidRPr="001A2E39" w:rsidRDefault="00661469" w:rsidP="00661469">
      <w:pPr>
        <w:ind w:left="420" w:hangingChars="200" w:hanging="420"/>
        <w:rPr>
          <w:rFonts w:ascii="ＭＳ 明朝" w:hAnsi="ＭＳ 明朝"/>
          <w:color w:val="000000" w:themeColor="text1"/>
        </w:rPr>
      </w:pPr>
      <w:r w:rsidRPr="001A2E39">
        <w:rPr>
          <w:rFonts w:ascii="ＭＳ 明朝" w:hAnsi="ＭＳ 明朝" w:hint="eastAsia"/>
          <w:color w:val="000000" w:themeColor="text1"/>
        </w:rPr>
        <w:t xml:space="preserve">　イ　会議を公開することにより、公正又は円滑な意見の聴取が著しく阻害され、会議の目的が達成できないとき。</w:t>
      </w:r>
    </w:p>
    <w:p w14:paraId="1202D7E3" w14:textId="77777777" w:rsidR="00661469" w:rsidRPr="001A2E39" w:rsidRDefault="00661469" w:rsidP="00661469">
      <w:pPr>
        <w:ind w:left="420" w:hangingChars="200" w:hanging="420"/>
        <w:rPr>
          <w:rFonts w:ascii="ＭＳ 明朝" w:hAnsi="ＭＳ 明朝"/>
          <w:color w:val="000000" w:themeColor="text1"/>
        </w:rPr>
      </w:pPr>
      <w:r w:rsidRPr="001A2E39">
        <w:rPr>
          <w:rFonts w:ascii="ＭＳ 明朝" w:hAnsi="ＭＳ 明朝" w:hint="eastAsia"/>
          <w:color w:val="000000" w:themeColor="text1"/>
        </w:rPr>
        <w:t xml:space="preserve">　(2) 会議を公開する場合における傍聴について必要な事項は、堺市懇話会の傍聴に関する要綱（令和２年制定）の定めるところとする。</w:t>
      </w:r>
    </w:p>
    <w:p w14:paraId="1220D87D"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１０　会議録</w:t>
      </w:r>
    </w:p>
    <w:p w14:paraId="111DEFA8"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 xml:space="preserve">　　区長は、次に掲げる事項を記録した会議録を作成しなければならない。</w:t>
      </w:r>
    </w:p>
    <w:p w14:paraId="447FB501"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 xml:space="preserve">　(1) 会議の日時及び場所</w:t>
      </w:r>
    </w:p>
    <w:p w14:paraId="724FD14F"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 xml:space="preserve">　(2) 会議に出席した者の氏名</w:t>
      </w:r>
    </w:p>
    <w:p w14:paraId="7B1DBDC1"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 xml:space="preserve">　(3) 会議の内容</w:t>
      </w:r>
    </w:p>
    <w:p w14:paraId="3F059145"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 xml:space="preserve">　(4) 前３号に掲げるもののほか、区長が必要と認める事項</w:t>
      </w:r>
    </w:p>
    <w:p w14:paraId="53A2DD28"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１１　開催期間</w:t>
      </w:r>
    </w:p>
    <w:p w14:paraId="2A0B203F" w14:textId="201300BB"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 xml:space="preserve">　　令和７年６月１日から令和９年５月３１日までの間とする。</w:t>
      </w:r>
    </w:p>
    <w:p w14:paraId="07E0ED21" w14:textId="77777777" w:rsidR="00661469" w:rsidRPr="001A2E39" w:rsidRDefault="00661469" w:rsidP="00661469">
      <w:pPr>
        <w:rPr>
          <w:rFonts w:ascii="ＭＳ 明朝" w:hAnsi="ＭＳ 明朝"/>
          <w:color w:val="000000" w:themeColor="text1"/>
        </w:rPr>
      </w:pPr>
      <w:r w:rsidRPr="001A2E39">
        <w:rPr>
          <w:rFonts w:ascii="ＭＳ 明朝" w:hAnsi="ＭＳ 明朝" w:hint="eastAsia"/>
          <w:color w:val="000000" w:themeColor="text1"/>
        </w:rPr>
        <w:t>１２　庶　　務</w:t>
      </w:r>
    </w:p>
    <w:p w14:paraId="5AF5AF1A" w14:textId="77777777" w:rsidR="00661469" w:rsidRPr="001A2E39" w:rsidRDefault="00661469" w:rsidP="00661469">
      <w:pPr>
        <w:ind w:firstLineChars="200" w:firstLine="420"/>
        <w:rPr>
          <w:rFonts w:ascii="ＭＳ 明朝" w:hAnsi="ＭＳ 明朝"/>
          <w:color w:val="000000" w:themeColor="text1"/>
        </w:rPr>
      </w:pPr>
      <w:r w:rsidRPr="001A2E39">
        <w:rPr>
          <w:rFonts w:ascii="ＭＳ 明朝" w:hAnsi="ＭＳ 明朝" w:hint="eastAsia"/>
          <w:color w:val="000000" w:themeColor="text1"/>
        </w:rPr>
        <w:t>区政策会議の庶務は、美原区役所企画総務課において行う。</w:t>
      </w:r>
    </w:p>
    <w:p w14:paraId="1E4B676B" w14:textId="77777777" w:rsidR="00661469" w:rsidRPr="001A2E39" w:rsidRDefault="00661469" w:rsidP="00661469">
      <w:pPr>
        <w:rPr>
          <w:rFonts w:ascii="ＭＳ 明朝" w:hAnsi="ＭＳ 明朝"/>
          <w:color w:val="000000" w:themeColor="text1"/>
        </w:rPr>
      </w:pPr>
    </w:p>
    <w:p w14:paraId="4DCB27B9" w14:textId="77777777" w:rsidR="00661469" w:rsidRPr="001A2E39" w:rsidRDefault="00661469" w:rsidP="00661469">
      <w:pPr>
        <w:rPr>
          <w:rFonts w:ascii="ＭＳ 明朝" w:hAnsi="ＭＳ 明朝"/>
          <w:color w:val="000000" w:themeColor="text1"/>
        </w:rPr>
      </w:pPr>
    </w:p>
    <w:p w14:paraId="6061F053" w14:textId="77777777" w:rsidR="00DE0A22" w:rsidRPr="001A2E39" w:rsidRDefault="00DE0A22">
      <w:pPr>
        <w:rPr>
          <w:rFonts w:ascii="ＭＳ 明朝" w:hAnsi="ＭＳ 明朝"/>
          <w:color w:val="000000" w:themeColor="text1"/>
        </w:rPr>
      </w:pPr>
    </w:p>
    <w:sectPr w:rsidR="00DE0A22" w:rsidRPr="001A2E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D64E" w14:textId="77777777" w:rsidR="00536A35" w:rsidRDefault="00536A35" w:rsidP="00536A35">
      <w:r>
        <w:separator/>
      </w:r>
    </w:p>
  </w:endnote>
  <w:endnote w:type="continuationSeparator" w:id="0">
    <w:p w14:paraId="7FE87B84" w14:textId="77777777" w:rsidR="00536A35" w:rsidRDefault="00536A35" w:rsidP="0053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26F0" w14:textId="77777777" w:rsidR="00536A35" w:rsidRDefault="00536A35" w:rsidP="00536A35">
      <w:r>
        <w:separator/>
      </w:r>
    </w:p>
  </w:footnote>
  <w:footnote w:type="continuationSeparator" w:id="0">
    <w:p w14:paraId="6A37334B" w14:textId="77777777" w:rsidR="00536A35" w:rsidRDefault="00536A35" w:rsidP="00536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A2"/>
    <w:rsid w:val="001A2E39"/>
    <w:rsid w:val="004D43A2"/>
    <w:rsid w:val="00536A35"/>
    <w:rsid w:val="00661469"/>
    <w:rsid w:val="00750763"/>
    <w:rsid w:val="008516A8"/>
    <w:rsid w:val="00A27199"/>
    <w:rsid w:val="00DE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2A3835"/>
  <w15:chartTrackingRefBased/>
  <w15:docId w15:val="{062B822A-D7B8-430F-95BA-0EF86FFD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A35"/>
    <w:pPr>
      <w:tabs>
        <w:tab w:val="center" w:pos="4252"/>
        <w:tab w:val="right" w:pos="8504"/>
      </w:tabs>
      <w:snapToGrid w:val="0"/>
    </w:pPr>
  </w:style>
  <w:style w:type="character" w:customStyle="1" w:styleId="a4">
    <w:name w:val="ヘッダー (文字)"/>
    <w:basedOn w:val="a0"/>
    <w:link w:val="a3"/>
    <w:uiPriority w:val="99"/>
    <w:rsid w:val="00536A35"/>
    <w:rPr>
      <w:rFonts w:ascii="Century" w:eastAsia="ＭＳ 明朝" w:hAnsi="Century"/>
    </w:rPr>
  </w:style>
  <w:style w:type="paragraph" w:styleId="a5">
    <w:name w:val="footer"/>
    <w:basedOn w:val="a"/>
    <w:link w:val="a6"/>
    <w:uiPriority w:val="99"/>
    <w:unhideWhenUsed/>
    <w:rsid w:val="00536A35"/>
    <w:pPr>
      <w:tabs>
        <w:tab w:val="center" w:pos="4252"/>
        <w:tab w:val="right" w:pos="8504"/>
      </w:tabs>
      <w:snapToGrid w:val="0"/>
    </w:pPr>
  </w:style>
  <w:style w:type="character" w:customStyle="1" w:styleId="a6">
    <w:name w:val="フッター (文字)"/>
    <w:basedOn w:val="a0"/>
    <w:link w:val="a5"/>
    <w:uiPriority w:val="99"/>
    <w:rsid w:val="00536A35"/>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cp:lastPrinted>2025-03-28T00:24:00Z</cp:lastPrinted>
  <dcterms:created xsi:type="dcterms:W3CDTF">2025-03-28T00:31:00Z</dcterms:created>
  <dcterms:modified xsi:type="dcterms:W3CDTF">2025-04-08T02:39:00Z</dcterms:modified>
</cp:coreProperties>
</file>