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DE6A" w14:textId="7CCD6DBA" w:rsidR="004768C0" w:rsidRPr="00A86086" w:rsidRDefault="004768C0" w:rsidP="004768C0">
      <w:pPr>
        <w:jc w:val="center"/>
        <w:rPr>
          <w:rFonts w:ascii="ＭＳ 明朝" w:hAnsi="ＭＳ 明朝"/>
        </w:rPr>
      </w:pPr>
      <w:r w:rsidRPr="00A86086">
        <w:rPr>
          <w:rFonts w:ascii="ＭＳ 明朝" w:hAnsi="ＭＳ 明朝" w:hint="eastAsia"/>
        </w:rPr>
        <w:t>堺市土砂埋立て等の規制に関する条例施行規則</w:t>
      </w:r>
    </w:p>
    <w:p w14:paraId="541D3012" w14:textId="77777777" w:rsidR="004768C0" w:rsidRPr="00A86086" w:rsidRDefault="004768C0" w:rsidP="004768C0">
      <w:pPr>
        <w:rPr>
          <w:rFonts w:ascii="ＭＳ 明朝" w:hAnsi="ＭＳ 明朝"/>
        </w:rPr>
      </w:pPr>
    </w:p>
    <w:p w14:paraId="7EC9F8C8" w14:textId="77777777" w:rsidR="004768C0" w:rsidRPr="00A86086" w:rsidRDefault="004768C0" w:rsidP="004768C0">
      <w:pPr>
        <w:rPr>
          <w:rFonts w:ascii="ＭＳ 明朝" w:hAnsi="ＭＳ 明朝"/>
        </w:rPr>
      </w:pPr>
      <w:r w:rsidRPr="00A86086">
        <w:rPr>
          <w:rFonts w:ascii="ＭＳ 明朝" w:hAnsi="ＭＳ 明朝" w:hint="eastAsia"/>
        </w:rPr>
        <w:t xml:space="preserve">　（趣旨）</w:t>
      </w:r>
    </w:p>
    <w:p w14:paraId="255A041F" w14:textId="733A8EE6" w:rsidR="004768C0" w:rsidRPr="00A86086" w:rsidRDefault="004768C0" w:rsidP="004768C0">
      <w:pPr>
        <w:ind w:left="210" w:hangingChars="100" w:hanging="210"/>
        <w:rPr>
          <w:rFonts w:ascii="ＭＳ 明朝" w:hAnsi="ＭＳ 明朝"/>
        </w:rPr>
      </w:pPr>
      <w:r w:rsidRPr="00A86086">
        <w:rPr>
          <w:rFonts w:ascii="ＭＳ 明朝" w:hAnsi="ＭＳ 明朝" w:hint="eastAsia"/>
        </w:rPr>
        <w:t>第１条　この規則は、堺市土砂埋立て等の規制に関する条例（令和</w:t>
      </w:r>
      <w:r w:rsidR="00CE39FC" w:rsidRPr="00A86086">
        <w:rPr>
          <w:rFonts w:ascii="ＭＳ 明朝" w:hAnsi="ＭＳ 明朝" w:hint="eastAsia"/>
        </w:rPr>
        <w:t>２</w:t>
      </w:r>
      <w:r w:rsidRPr="00A86086">
        <w:rPr>
          <w:rFonts w:ascii="ＭＳ 明朝" w:hAnsi="ＭＳ 明朝" w:hint="eastAsia"/>
        </w:rPr>
        <w:t>年条例第</w:t>
      </w:r>
      <w:r w:rsidR="00CE39FC" w:rsidRPr="00A86086">
        <w:rPr>
          <w:rFonts w:ascii="ＭＳ 明朝" w:hAnsi="ＭＳ 明朝" w:hint="eastAsia"/>
        </w:rPr>
        <w:t>４８</w:t>
      </w:r>
      <w:r w:rsidRPr="00A86086">
        <w:rPr>
          <w:rFonts w:ascii="ＭＳ 明朝" w:hAnsi="ＭＳ 明朝" w:hint="eastAsia"/>
        </w:rPr>
        <w:t>号。第５条</w:t>
      </w:r>
      <w:r w:rsidR="00CE39FC" w:rsidRPr="00A86086">
        <w:rPr>
          <w:rFonts w:ascii="ＭＳ 明朝" w:hAnsi="ＭＳ 明朝" w:hint="eastAsia"/>
        </w:rPr>
        <w:t>第２項</w:t>
      </w:r>
      <w:r w:rsidRPr="00A86086">
        <w:rPr>
          <w:rFonts w:ascii="ＭＳ 明朝" w:hAnsi="ＭＳ 明朝" w:hint="eastAsia"/>
        </w:rPr>
        <w:t>第</w:t>
      </w:r>
      <w:r w:rsidR="00B11AE4" w:rsidRPr="00A86086">
        <w:rPr>
          <w:rFonts w:ascii="ＭＳ 明朝" w:hAnsi="ＭＳ 明朝" w:hint="eastAsia"/>
        </w:rPr>
        <w:t>１５</w:t>
      </w:r>
      <w:r w:rsidRPr="00A86086">
        <w:rPr>
          <w:rFonts w:ascii="ＭＳ 明朝" w:hAnsi="ＭＳ 明朝" w:hint="eastAsia"/>
        </w:rPr>
        <w:t>号を除き、以下「条例」という。）の施行に関し必要な事項を定めるものとする。</w:t>
      </w:r>
    </w:p>
    <w:p w14:paraId="095CEFA8" w14:textId="77777777" w:rsidR="004768C0" w:rsidRPr="00A86086" w:rsidRDefault="004768C0" w:rsidP="004768C0">
      <w:pPr>
        <w:rPr>
          <w:rFonts w:ascii="ＭＳ 明朝" w:hAnsi="ＭＳ 明朝"/>
        </w:rPr>
      </w:pPr>
      <w:r w:rsidRPr="00A86086">
        <w:rPr>
          <w:rFonts w:ascii="ＭＳ 明朝" w:hAnsi="ＭＳ 明朝" w:hint="eastAsia"/>
        </w:rPr>
        <w:t xml:space="preserve">　（定義）</w:t>
      </w:r>
    </w:p>
    <w:p w14:paraId="4D62C411" w14:textId="28C8836F" w:rsidR="004768C0" w:rsidRPr="00A86086" w:rsidRDefault="004768C0" w:rsidP="004768C0">
      <w:pPr>
        <w:rPr>
          <w:rFonts w:ascii="ＭＳ 明朝" w:hAnsi="ＭＳ 明朝"/>
        </w:rPr>
      </w:pPr>
      <w:r w:rsidRPr="00A86086">
        <w:rPr>
          <w:rFonts w:ascii="ＭＳ 明朝" w:hAnsi="ＭＳ 明朝" w:hint="eastAsia"/>
        </w:rPr>
        <w:t>第２条　この規則</w:t>
      </w:r>
      <w:r w:rsidR="00442387">
        <w:rPr>
          <w:rFonts w:ascii="ＭＳ 明朝" w:hAnsi="ＭＳ 明朝" w:hint="eastAsia"/>
        </w:rPr>
        <w:t>における</w:t>
      </w:r>
      <w:r w:rsidRPr="00A86086">
        <w:rPr>
          <w:rFonts w:ascii="ＭＳ 明朝" w:hAnsi="ＭＳ 明朝" w:hint="eastAsia"/>
        </w:rPr>
        <w:t>用語の意義は、条例</w:t>
      </w:r>
      <w:r w:rsidR="00442387">
        <w:rPr>
          <w:rFonts w:ascii="ＭＳ 明朝" w:hAnsi="ＭＳ 明朝" w:hint="eastAsia"/>
        </w:rPr>
        <w:t>において使用する用語の例</w:t>
      </w:r>
      <w:r w:rsidRPr="00A86086">
        <w:rPr>
          <w:rFonts w:ascii="ＭＳ 明朝" w:hAnsi="ＭＳ 明朝" w:hint="eastAsia"/>
        </w:rPr>
        <w:t>による。</w:t>
      </w:r>
    </w:p>
    <w:p w14:paraId="61089751" w14:textId="77777777" w:rsidR="004768C0" w:rsidRPr="00A86086" w:rsidRDefault="004768C0" w:rsidP="004768C0">
      <w:pPr>
        <w:rPr>
          <w:rFonts w:ascii="ＭＳ 明朝" w:hAnsi="ＭＳ 明朝"/>
        </w:rPr>
      </w:pPr>
      <w:r w:rsidRPr="00A86086">
        <w:rPr>
          <w:rFonts w:ascii="ＭＳ 明朝" w:hAnsi="ＭＳ 明朝" w:hint="eastAsia"/>
        </w:rPr>
        <w:t xml:space="preserve">　（土砂埋立て等の許可を要しない公共的団体等）</w:t>
      </w:r>
    </w:p>
    <w:p w14:paraId="21A1E1C8" w14:textId="77777777" w:rsidR="004768C0" w:rsidRPr="00A86086" w:rsidRDefault="004768C0" w:rsidP="004768C0">
      <w:pPr>
        <w:rPr>
          <w:rFonts w:ascii="ＭＳ 明朝" w:hAnsi="ＭＳ 明朝"/>
        </w:rPr>
      </w:pPr>
      <w:r w:rsidRPr="00A86086">
        <w:rPr>
          <w:rFonts w:ascii="ＭＳ 明朝" w:hAnsi="ＭＳ 明朝" w:hint="eastAsia"/>
        </w:rPr>
        <w:t>第３条　条例第９条第１号の規則で定める者は、次に掲げる者とする。</w:t>
      </w:r>
    </w:p>
    <w:p w14:paraId="5A5F89F3"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 土地改良区</w:t>
      </w:r>
    </w:p>
    <w:p w14:paraId="1E3C1662"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(2) 土地改良区連合</w:t>
      </w:r>
    </w:p>
    <w:p w14:paraId="02335EAF"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(3) 土地区画整理組合</w:t>
      </w:r>
    </w:p>
    <w:p w14:paraId="07C41214"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(4) 地方住宅供給公社</w:t>
      </w:r>
    </w:p>
    <w:p w14:paraId="07F64D15"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(5) 市街地再開発組合</w:t>
      </w:r>
    </w:p>
    <w:p w14:paraId="0EF7D180"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(6) 地方道路公社</w:t>
      </w:r>
    </w:p>
    <w:p w14:paraId="542CCC88"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(7) 日本下水道事業団</w:t>
      </w:r>
    </w:p>
    <w:p w14:paraId="55AF56B8"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(8) 土地開発公社</w:t>
      </w:r>
    </w:p>
    <w:p w14:paraId="429EBE77"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(9) 住宅街区整備組合</w:t>
      </w:r>
    </w:p>
    <w:p w14:paraId="5EFDAB1A"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(10) 独立行政法人通則法（平成１１年法律第１０３号）第２条第１項に規定する独立行政法人</w:t>
      </w:r>
    </w:p>
    <w:p w14:paraId="4499F669"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(11) 国立大学法人法（平成１５年法律第１１２号）第２条第１項に規定する国立大学法人</w:t>
      </w:r>
    </w:p>
    <w:p w14:paraId="618EFE8C"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(12) 国立大学法人法第２条第３項に規定する大学共同利用機関法人</w:t>
      </w:r>
    </w:p>
    <w:p w14:paraId="45C829FC"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(13) 地方独立行政法人法（平成１５年法律第１１８号）第２条第１項に規定する地方独立行政法人</w:t>
      </w:r>
    </w:p>
    <w:p w14:paraId="2AFF7C51"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(14) 西日本高速道路株式会社</w:t>
      </w:r>
    </w:p>
    <w:p w14:paraId="26510C1D"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(15) 阪神高速道路株式会社</w:t>
      </w:r>
    </w:p>
    <w:p w14:paraId="0E4A8277" w14:textId="2F66F245"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(16) 前各号に掲げる者のほか、国又は地方公共団体が資本金、基本金その他これらに準</w:t>
      </w:r>
      <w:r w:rsidR="00153EDC">
        <w:rPr>
          <w:rFonts w:ascii="ＭＳ 明朝" w:hAnsi="ＭＳ 明朝" w:hint="eastAsia"/>
        </w:rPr>
        <w:t>ず</w:t>
      </w:r>
      <w:r w:rsidRPr="00A86086">
        <w:rPr>
          <w:rFonts w:ascii="ＭＳ 明朝" w:hAnsi="ＭＳ 明朝"/>
        </w:rPr>
        <w:t>るものの２分の１以上を出資している法人であって、土砂埋立て等について、国又は地方公共団体と同等以上に災害を防止し、及び生活環境を保全することができる者として市長が公示して定めるもの</w:t>
      </w:r>
    </w:p>
    <w:p w14:paraId="5B7BBF1C" w14:textId="77777777" w:rsidR="004768C0" w:rsidRPr="00A86086" w:rsidRDefault="004768C0" w:rsidP="004768C0">
      <w:pPr>
        <w:rPr>
          <w:rFonts w:ascii="ＭＳ 明朝" w:hAnsi="ＭＳ 明朝"/>
        </w:rPr>
      </w:pPr>
      <w:r w:rsidRPr="00A86086">
        <w:rPr>
          <w:rFonts w:ascii="ＭＳ 明朝" w:hAnsi="ＭＳ 明朝" w:hint="eastAsia"/>
        </w:rPr>
        <w:t xml:space="preserve">　（許可を要しない法令等による処分による土砂埋立て等）</w:t>
      </w:r>
    </w:p>
    <w:p w14:paraId="355F71A2" w14:textId="77777777" w:rsidR="004768C0" w:rsidRPr="00A86086" w:rsidRDefault="004768C0" w:rsidP="004768C0">
      <w:pPr>
        <w:ind w:left="210" w:hangingChars="100" w:hanging="210"/>
        <w:rPr>
          <w:rFonts w:ascii="ＭＳ 明朝" w:hAnsi="ＭＳ 明朝"/>
        </w:rPr>
      </w:pPr>
      <w:r w:rsidRPr="00A86086">
        <w:rPr>
          <w:rFonts w:ascii="ＭＳ 明朝" w:hAnsi="ＭＳ 明朝" w:hint="eastAsia"/>
        </w:rPr>
        <w:t>第４条　条例第９条第５号の規則で定める土砂埋立て等は、次に掲げる処分による土砂埋立て等とする。</w:t>
      </w:r>
    </w:p>
    <w:p w14:paraId="2997333D"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 港湾法（昭和２５年法律第２１８号）第３７条第１項（第２号を除く。）の許可</w:t>
      </w:r>
    </w:p>
    <w:p w14:paraId="28956767" w14:textId="4FEEC361" w:rsidR="004768C0" w:rsidRPr="00A86086" w:rsidRDefault="004768C0" w:rsidP="009539A0">
      <w:pPr>
        <w:ind w:left="420" w:hangingChars="200" w:hanging="420"/>
        <w:rPr>
          <w:rFonts w:ascii="ＭＳ 明朝" w:hAnsi="ＭＳ 明朝"/>
        </w:rPr>
      </w:pPr>
      <w:r w:rsidRPr="00A86086">
        <w:rPr>
          <w:rFonts w:ascii="ＭＳ 明朝" w:hAnsi="ＭＳ 明朝" w:hint="eastAsia"/>
        </w:rPr>
        <w:lastRenderedPageBreak/>
        <w:t xml:space="preserve">　</w:t>
      </w:r>
      <w:r w:rsidRPr="00A86086">
        <w:rPr>
          <w:rFonts w:ascii="ＭＳ 明朝" w:hAnsi="ＭＳ 明朝"/>
        </w:rPr>
        <w:t xml:space="preserve">(2) </w:t>
      </w:r>
      <w:r w:rsidR="0089497C">
        <w:rPr>
          <w:rStyle w:val="inline"/>
          <w:rFonts w:ascii="ＭＳ 明朝" w:hAnsi="ＭＳ 明朝" w:hint="eastAsia"/>
          <w:color w:val="333333"/>
          <w:szCs w:val="21"/>
        </w:rPr>
        <w:t>宅地造成等規制法の一部を改正する法律</w:t>
      </w:r>
      <w:r w:rsidR="0089497C">
        <w:rPr>
          <w:rStyle w:val="brackets-color1"/>
          <w:rFonts w:ascii="ＭＳ 明朝" w:hAnsi="ＭＳ 明朝" w:hint="eastAsia"/>
          <w:color w:val="333333"/>
          <w:szCs w:val="21"/>
        </w:rPr>
        <w:t>(令和</w:t>
      </w:r>
      <w:r w:rsidR="00C71BB9">
        <w:rPr>
          <w:rStyle w:val="brackets-color1"/>
          <w:rFonts w:ascii="ＭＳ 明朝" w:hAnsi="ＭＳ 明朝" w:hint="eastAsia"/>
          <w:color w:val="333333"/>
          <w:szCs w:val="21"/>
        </w:rPr>
        <w:t>４</w:t>
      </w:r>
      <w:r w:rsidR="0089497C">
        <w:rPr>
          <w:rStyle w:val="brackets-color1"/>
          <w:rFonts w:ascii="ＭＳ 明朝" w:hAnsi="ＭＳ 明朝" w:hint="eastAsia"/>
          <w:color w:val="333333"/>
          <w:szCs w:val="21"/>
        </w:rPr>
        <w:t>年法律第</w:t>
      </w:r>
      <w:r w:rsidR="00C71BB9">
        <w:rPr>
          <w:rStyle w:val="brackets-color1"/>
          <w:rFonts w:ascii="ＭＳ 明朝" w:hAnsi="ＭＳ 明朝" w:hint="eastAsia"/>
          <w:color w:val="333333"/>
          <w:szCs w:val="21"/>
        </w:rPr>
        <w:t>５５</w:t>
      </w:r>
      <w:r w:rsidR="0089497C">
        <w:rPr>
          <w:rStyle w:val="brackets-color1"/>
          <w:rFonts w:ascii="ＭＳ 明朝" w:hAnsi="ＭＳ 明朝" w:hint="eastAsia"/>
          <w:color w:val="333333"/>
          <w:szCs w:val="21"/>
        </w:rPr>
        <w:t>号)</w:t>
      </w:r>
      <w:r w:rsidR="0089497C">
        <w:rPr>
          <w:rStyle w:val="inline"/>
          <w:rFonts w:ascii="ＭＳ 明朝" w:hAnsi="ＭＳ 明朝" w:hint="eastAsia"/>
          <w:color w:val="333333"/>
          <w:szCs w:val="21"/>
        </w:rPr>
        <w:t>附則第</w:t>
      </w:r>
      <w:r w:rsidR="00C71BB9">
        <w:rPr>
          <w:rStyle w:val="inline"/>
          <w:rFonts w:ascii="ＭＳ 明朝" w:hAnsi="ＭＳ 明朝" w:hint="eastAsia"/>
          <w:color w:val="333333"/>
          <w:szCs w:val="21"/>
        </w:rPr>
        <w:t>２</w:t>
      </w:r>
      <w:r w:rsidR="0089497C">
        <w:rPr>
          <w:rStyle w:val="inline"/>
          <w:rFonts w:ascii="ＭＳ 明朝" w:hAnsi="ＭＳ 明朝" w:hint="eastAsia"/>
          <w:color w:val="333333"/>
          <w:szCs w:val="21"/>
        </w:rPr>
        <w:t>条の規定によりなお従前の例によることとされる同法による改正前の宅地造成等規制法</w:t>
      </w:r>
      <w:r w:rsidR="0089497C">
        <w:rPr>
          <w:rStyle w:val="brackets-color1"/>
          <w:rFonts w:ascii="ＭＳ 明朝" w:hAnsi="ＭＳ 明朝" w:hint="eastAsia"/>
          <w:color w:val="333333"/>
          <w:szCs w:val="21"/>
        </w:rPr>
        <w:t>(昭和</w:t>
      </w:r>
      <w:r w:rsidR="00C71BB9">
        <w:rPr>
          <w:rStyle w:val="brackets-color1"/>
          <w:rFonts w:ascii="ＭＳ 明朝" w:hAnsi="ＭＳ 明朝" w:hint="eastAsia"/>
          <w:color w:val="333333"/>
          <w:szCs w:val="21"/>
        </w:rPr>
        <w:t>３６</w:t>
      </w:r>
      <w:r w:rsidR="0089497C">
        <w:rPr>
          <w:rStyle w:val="brackets-color1"/>
          <w:rFonts w:ascii="ＭＳ 明朝" w:hAnsi="ＭＳ 明朝" w:hint="eastAsia"/>
          <w:color w:val="333333"/>
          <w:szCs w:val="21"/>
        </w:rPr>
        <w:t>年法律第</w:t>
      </w:r>
      <w:r w:rsidR="00C71BB9">
        <w:rPr>
          <w:rStyle w:val="brackets-color1"/>
          <w:rFonts w:ascii="ＭＳ 明朝" w:hAnsi="ＭＳ 明朝" w:hint="eastAsia"/>
          <w:color w:val="333333"/>
          <w:szCs w:val="21"/>
        </w:rPr>
        <w:t>１９１</w:t>
      </w:r>
      <w:r w:rsidR="0089497C">
        <w:rPr>
          <w:rStyle w:val="brackets-color1"/>
          <w:rFonts w:ascii="ＭＳ 明朝" w:hAnsi="ＭＳ 明朝" w:hint="eastAsia"/>
          <w:color w:val="333333"/>
          <w:szCs w:val="21"/>
        </w:rPr>
        <w:t>号)(以下「旧宅地造成等規制法」という。)</w:t>
      </w:r>
      <w:r w:rsidR="0089497C">
        <w:rPr>
          <w:rFonts w:ascii="ＭＳ 明朝" w:hAnsi="ＭＳ 明朝" w:hint="eastAsia"/>
          <w:color w:val="333333"/>
          <w:szCs w:val="21"/>
        </w:rPr>
        <w:t>第</w:t>
      </w:r>
      <w:r w:rsidR="00C71BB9">
        <w:rPr>
          <w:rFonts w:ascii="ＭＳ 明朝" w:hAnsi="ＭＳ 明朝" w:hint="eastAsia"/>
          <w:color w:val="333333"/>
          <w:szCs w:val="21"/>
        </w:rPr>
        <w:t>８</w:t>
      </w:r>
      <w:r w:rsidR="0089497C">
        <w:rPr>
          <w:rFonts w:ascii="ＭＳ 明朝" w:hAnsi="ＭＳ 明朝" w:hint="eastAsia"/>
          <w:color w:val="333333"/>
          <w:szCs w:val="21"/>
        </w:rPr>
        <w:t>条第</w:t>
      </w:r>
      <w:r w:rsidR="00C71BB9">
        <w:rPr>
          <w:rFonts w:ascii="ＭＳ 明朝" w:hAnsi="ＭＳ 明朝" w:hint="eastAsia"/>
          <w:color w:val="333333"/>
          <w:szCs w:val="21"/>
        </w:rPr>
        <w:t>１</w:t>
      </w:r>
      <w:r w:rsidR="0089497C">
        <w:rPr>
          <w:rFonts w:ascii="ＭＳ 明朝" w:hAnsi="ＭＳ 明朝" w:hint="eastAsia"/>
          <w:color w:val="333333"/>
          <w:szCs w:val="21"/>
        </w:rPr>
        <w:t>項の許可</w:t>
      </w:r>
    </w:p>
    <w:p w14:paraId="06ACB5C2"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(3) 道路法（昭和２７年法律第１８０号）第２４条の承認（同条の道路に関する工事に係るものに限る。）又は同法第９１条第１項の許可</w:t>
      </w:r>
    </w:p>
    <w:p w14:paraId="2AC59710"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(4) 土地区画整理法（昭和２９年法律第１１９号）第４条第１項の認可又は同法第７６条第１項の許可</w:t>
      </w:r>
    </w:p>
    <w:p w14:paraId="79411481"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(5) 都市公園法（昭和３１年法律第７９号）第５条第１項（同法第３３条第４項において準用する場合を含む。）又は第６条第１項（同法第３３条第４項において準用する場合を含む。）の許可</w:t>
      </w:r>
    </w:p>
    <w:p w14:paraId="50BC94F2" w14:textId="15CA37AF" w:rsidR="004768C0" w:rsidRPr="008B4A5B" w:rsidRDefault="004768C0" w:rsidP="00FE7B46">
      <w:pPr>
        <w:ind w:left="420" w:hangingChars="200" w:hanging="420"/>
        <w:rPr>
          <w:rFonts w:ascii="ＭＳ 明朝" w:hAnsi="ＭＳ 明朝"/>
          <w:szCs w:val="21"/>
        </w:rPr>
      </w:pPr>
      <w:r w:rsidRPr="00A86086">
        <w:rPr>
          <w:rFonts w:ascii="ＭＳ 明朝" w:hAnsi="ＭＳ 明朝" w:hint="eastAsia"/>
        </w:rPr>
        <w:t xml:space="preserve">　</w:t>
      </w:r>
      <w:r w:rsidRPr="00A86086">
        <w:rPr>
          <w:rFonts w:ascii="ＭＳ 明朝" w:hAnsi="ＭＳ 明朝"/>
        </w:rPr>
        <w:t xml:space="preserve">(6) </w:t>
      </w:r>
      <w:hyperlink r:id="rId8" w:history="1">
        <w:r w:rsidR="00C71BB9" w:rsidRPr="008B4A5B">
          <w:rPr>
            <w:rStyle w:val="af0"/>
            <w:rFonts w:ascii="ＭＳ 明朝" w:hAnsi="ＭＳ 明朝" w:hint="eastAsia"/>
            <w:color w:val="auto"/>
            <w:szCs w:val="21"/>
            <w:u w:val="none"/>
          </w:rPr>
          <w:t>下水道法</w:t>
        </w:r>
        <w:r w:rsidR="00C71BB9" w:rsidRPr="008B4A5B">
          <w:rPr>
            <w:rStyle w:val="brackets-color1"/>
            <w:rFonts w:ascii="ＭＳ 明朝" w:hAnsi="ＭＳ 明朝" w:hint="eastAsia"/>
            <w:szCs w:val="21"/>
          </w:rPr>
          <w:t>(昭和</w:t>
        </w:r>
        <w:r w:rsidR="00E376E0" w:rsidRPr="008B4A5B">
          <w:rPr>
            <w:rStyle w:val="brackets-color1"/>
            <w:rFonts w:ascii="ＭＳ 明朝" w:hAnsi="ＭＳ 明朝" w:hint="eastAsia"/>
            <w:szCs w:val="21"/>
          </w:rPr>
          <w:t>３３</w:t>
        </w:r>
        <w:r w:rsidR="00C71BB9" w:rsidRPr="008B4A5B">
          <w:rPr>
            <w:rStyle w:val="brackets-color1"/>
            <w:rFonts w:ascii="ＭＳ 明朝" w:hAnsi="ＭＳ 明朝" w:hint="eastAsia"/>
            <w:szCs w:val="21"/>
          </w:rPr>
          <w:t>年法律第</w:t>
        </w:r>
        <w:r w:rsidR="00E376E0" w:rsidRPr="008B4A5B">
          <w:rPr>
            <w:rStyle w:val="brackets-color1"/>
            <w:rFonts w:ascii="ＭＳ 明朝" w:hAnsi="ＭＳ 明朝" w:hint="eastAsia"/>
            <w:szCs w:val="21"/>
          </w:rPr>
          <w:t>７９</w:t>
        </w:r>
        <w:r w:rsidR="00C71BB9" w:rsidRPr="008B4A5B">
          <w:rPr>
            <w:rStyle w:val="brackets-color1"/>
            <w:rFonts w:ascii="ＭＳ 明朝" w:hAnsi="ＭＳ 明朝" w:hint="eastAsia"/>
            <w:szCs w:val="21"/>
          </w:rPr>
          <w:t>号)</w:t>
        </w:r>
        <w:r w:rsidR="00C71BB9" w:rsidRPr="008B4A5B">
          <w:rPr>
            <w:rStyle w:val="af0"/>
            <w:rFonts w:ascii="ＭＳ 明朝" w:hAnsi="ＭＳ 明朝" w:hint="eastAsia"/>
            <w:color w:val="auto"/>
            <w:szCs w:val="21"/>
            <w:u w:val="none"/>
          </w:rPr>
          <w:t>第</w:t>
        </w:r>
        <w:r w:rsidR="00E376E0" w:rsidRPr="008B4A5B">
          <w:rPr>
            <w:rStyle w:val="af0"/>
            <w:rFonts w:ascii="ＭＳ 明朝" w:hAnsi="ＭＳ 明朝" w:hint="eastAsia"/>
            <w:color w:val="auto"/>
            <w:szCs w:val="21"/>
            <w:u w:val="none"/>
          </w:rPr>
          <w:t>１６</w:t>
        </w:r>
        <w:r w:rsidR="00C71BB9" w:rsidRPr="008B4A5B">
          <w:rPr>
            <w:rStyle w:val="af0"/>
            <w:rFonts w:ascii="ＭＳ 明朝" w:hAnsi="ＭＳ 明朝" w:hint="eastAsia"/>
            <w:color w:val="auto"/>
            <w:szCs w:val="21"/>
            <w:u w:val="none"/>
          </w:rPr>
          <w:t>条</w:t>
        </w:r>
      </w:hyperlink>
      <w:r w:rsidR="00FE7B46" w:rsidRPr="008B4A5B">
        <w:rPr>
          <w:rFonts w:ascii="ＭＳ 明朝" w:hAnsi="ＭＳ 明朝" w:hint="eastAsia"/>
          <w:szCs w:val="21"/>
        </w:rPr>
        <w:t>(</w:t>
      </w:r>
      <w:r w:rsidR="00C71BB9" w:rsidRPr="008B4A5B">
        <w:rPr>
          <w:rStyle w:val="brackets-color1"/>
          <w:rFonts w:ascii="ＭＳ 明朝" w:hAnsi="ＭＳ 明朝" w:hint="eastAsia"/>
          <w:szCs w:val="21"/>
        </w:rPr>
        <w:t>同法第</w:t>
      </w:r>
      <w:r w:rsidR="00E376E0" w:rsidRPr="008B4A5B">
        <w:rPr>
          <w:rStyle w:val="brackets-color1"/>
          <w:rFonts w:ascii="ＭＳ 明朝" w:hAnsi="ＭＳ 明朝" w:hint="eastAsia"/>
          <w:szCs w:val="21"/>
        </w:rPr>
        <w:t>２５</w:t>
      </w:r>
      <w:r w:rsidR="00C71BB9" w:rsidRPr="008B4A5B">
        <w:rPr>
          <w:rStyle w:val="brackets-color1"/>
          <w:rFonts w:ascii="ＭＳ 明朝" w:hAnsi="ＭＳ 明朝" w:hint="eastAsia"/>
          <w:szCs w:val="21"/>
        </w:rPr>
        <w:t>条の</w:t>
      </w:r>
      <w:r w:rsidR="00E376E0" w:rsidRPr="008B4A5B">
        <w:rPr>
          <w:rStyle w:val="brackets-color1"/>
          <w:rFonts w:ascii="ＭＳ 明朝" w:hAnsi="ＭＳ 明朝" w:hint="eastAsia"/>
          <w:szCs w:val="21"/>
        </w:rPr>
        <w:t>３０</w:t>
      </w:r>
      <w:r w:rsidR="00C71BB9" w:rsidRPr="008B4A5B">
        <w:rPr>
          <w:rStyle w:val="brackets-color1"/>
          <w:rFonts w:ascii="ＭＳ 明朝" w:hAnsi="ＭＳ 明朝" w:hint="eastAsia"/>
          <w:szCs w:val="21"/>
        </w:rPr>
        <w:t>及び</w:t>
      </w:r>
      <w:hyperlink r:id="rId9" w:history="1">
        <w:r w:rsidR="00C71BB9" w:rsidRPr="008B4A5B">
          <w:rPr>
            <w:rStyle w:val="brackets-color1"/>
            <w:rFonts w:ascii="ＭＳ 明朝" w:hAnsi="ＭＳ 明朝" w:hint="eastAsia"/>
            <w:szCs w:val="21"/>
          </w:rPr>
          <w:t>第</w:t>
        </w:r>
        <w:r w:rsidR="00E376E0" w:rsidRPr="008B4A5B">
          <w:rPr>
            <w:rStyle w:val="brackets-color1"/>
            <w:rFonts w:ascii="ＭＳ 明朝" w:hAnsi="ＭＳ 明朝" w:hint="eastAsia"/>
            <w:szCs w:val="21"/>
          </w:rPr>
          <w:t>３１</w:t>
        </w:r>
        <w:r w:rsidR="00C71BB9" w:rsidRPr="008B4A5B">
          <w:rPr>
            <w:rStyle w:val="brackets-color1"/>
            <w:rFonts w:ascii="ＭＳ 明朝" w:hAnsi="ＭＳ 明朝" w:hint="eastAsia"/>
            <w:szCs w:val="21"/>
          </w:rPr>
          <w:t>条</w:t>
        </w:r>
      </w:hyperlink>
      <w:r w:rsidR="00C71BB9" w:rsidRPr="008B4A5B">
        <w:rPr>
          <w:rStyle w:val="brackets-color1"/>
          <w:rFonts w:ascii="ＭＳ 明朝" w:hAnsi="ＭＳ 明朝" w:hint="eastAsia"/>
          <w:szCs w:val="21"/>
        </w:rPr>
        <w:t>において準用する場合を含む。)</w:t>
      </w:r>
      <w:r w:rsidR="00C71BB9" w:rsidRPr="008B4A5B">
        <w:rPr>
          <w:rFonts w:ascii="ＭＳ 明朝" w:hAnsi="ＭＳ 明朝" w:hint="eastAsia"/>
          <w:szCs w:val="21"/>
        </w:rPr>
        <w:t>の承認</w:t>
      </w:r>
    </w:p>
    <w:p w14:paraId="6DAAD9F5"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(7) 河川法（昭和３９年法律第１６７号）第２０条の承認又は同法第２４条、第２６条第１項若しくは第２７条第１項の許可</w:t>
      </w:r>
    </w:p>
    <w:p w14:paraId="4E78883C"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(8) 都市計画法（昭和４３年法律第１００号）第２９条第１項又は第２項の許可</w:t>
      </w:r>
    </w:p>
    <w:p w14:paraId="010F45EF"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(9) 都市再開発法（昭和４４年法律第３８号）第７条の９第１項若しくは第５０条の２第１項の認可又は同法第６６条第１項の許可</w:t>
      </w:r>
    </w:p>
    <w:p w14:paraId="41FA9706" w14:textId="2A7F04DA"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 xml:space="preserve">(10) </w:t>
      </w:r>
      <w:r w:rsidR="00234E5D">
        <w:rPr>
          <w:rFonts w:ascii="ＭＳ 明朝" w:hAnsi="ＭＳ 明朝" w:hint="eastAsia"/>
        </w:rPr>
        <w:t>大都市地域における住宅</w:t>
      </w:r>
      <w:r w:rsidRPr="00A86086">
        <w:rPr>
          <w:rFonts w:ascii="ＭＳ 明朝" w:hAnsi="ＭＳ 明朝"/>
        </w:rPr>
        <w:t>及び住宅地の供給の促進に関する特別措置法（昭和５０年法律第６７号）第７条第１項、第２６条第１項若しくは第６７条第１項の許可又は同法第３３条第１項の認可</w:t>
      </w:r>
    </w:p>
    <w:p w14:paraId="458099AC" w14:textId="7B0ACEF5"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(11) 鉄道事業法（昭和６１年法律第９２号）第８条第１項</w:t>
      </w:r>
      <w:r w:rsidR="009C2249">
        <w:rPr>
          <w:rFonts w:ascii="ＭＳ 明朝" w:hAnsi="ＭＳ 明朝" w:hint="eastAsia"/>
        </w:rPr>
        <w:t>又は</w:t>
      </w:r>
      <w:r w:rsidRPr="0091402B">
        <w:rPr>
          <w:rFonts w:ascii="ＭＳ 明朝" w:hAnsi="ＭＳ 明朝"/>
        </w:rPr>
        <w:t>同法</w:t>
      </w:r>
      <w:r w:rsidRPr="00A86086">
        <w:rPr>
          <w:rFonts w:ascii="ＭＳ 明朝" w:hAnsi="ＭＳ 明朝"/>
        </w:rPr>
        <w:t>第９条第</w:t>
      </w:r>
      <w:r w:rsidR="009C2249">
        <w:rPr>
          <w:rFonts w:ascii="ＭＳ 明朝" w:hAnsi="ＭＳ 明朝" w:hint="eastAsia"/>
        </w:rPr>
        <w:t>１</w:t>
      </w:r>
      <w:r w:rsidRPr="00A86086">
        <w:rPr>
          <w:rFonts w:ascii="ＭＳ 明朝" w:hAnsi="ＭＳ 明朝"/>
        </w:rPr>
        <w:t>項の認可</w:t>
      </w:r>
    </w:p>
    <w:p w14:paraId="71942E47" w14:textId="68B2838A"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(12) 大阪府土砂埋立て等の規制に関する条例（平成２６年大阪府条例第１７７号)第７条の許可又は同条例第１２条第１項</w:t>
      </w:r>
      <w:r w:rsidR="00FF0EE7">
        <w:rPr>
          <w:rFonts w:ascii="ＭＳ 明朝" w:hAnsi="ＭＳ 明朝" w:hint="eastAsia"/>
        </w:rPr>
        <w:t>に規定する</w:t>
      </w:r>
      <w:r w:rsidRPr="00A86086">
        <w:rPr>
          <w:rFonts w:ascii="ＭＳ 明朝" w:hAnsi="ＭＳ 明朝"/>
        </w:rPr>
        <w:t>変更許可</w:t>
      </w:r>
    </w:p>
    <w:p w14:paraId="5CC04EFB" w14:textId="77777777" w:rsidR="004768C0" w:rsidRPr="00A86086" w:rsidRDefault="004768C0" w:rsidP="004768C0">
      <w:pPr>
        <w:rPr>
          <w:rFonts w:ascii="ＭＳ 明朝" w:hAnsi="ＭＳ 明朝"/>
        </w:rPr>
      </w:pPr>
      <w:r w:rsidRPr="00A86086">
        <w:rPr>
          <w:rFonts w:ascii="ＭＳ 明朝" w:hAnsi="ＭＳ 明朝" w:hint="eastAsia"/>
        </w:rPr>
        <w:t xml:space="preserve">　（許可を要しない土砂埋立て等）</w:t>
      </w:r>
    </w:p>
    <w:p w14:paraId="58A2D051" w14:textId="77777777" w:rsidR="004768C0" w:rsidRPr="00A86086" w:rsidRDefault="004768C0" w:rsidP="004768C0">
      <w:pPr>
        <w:ind w:left="210" w:hangingChars="100" w:hanging="210"/>
        <w:rPr>
          <w:rFonts w:ascii="ＭＳ 明朝" w:hAnsi="ＭＳ 明朝"/>
        </w:rPr>
      </w:pPr>
      <w:r w:rsidRPr="00A86086">
        <w:rPr>
          <w:rFonts w:ascii="ＭＳ 明朝" w:hAnsi="ＭＳ 明朝" w:hint="eastAsia"/>
        </w:rPr>
        <w:t>第５条　条例第９条第７号の規則で定める土砂埋立て等は、次に掲げる土砂埋立て等とする。</w:t>
      </w:r>
    </w:p>
    <w:p w14:paraId="791EAB28"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 コンクリート、ガラスその他の製品を製造し、又は加工するための原材料としての土砂のみを用いて行う土砂埋立て等</w:t>
      </w:r>
    </w:p>
    <w:p w14:paraId="289927C7" w14:textId="71C2CF42"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(2) 運動場、駐車場、農地その他の施設の機能を維持するために行う土砂埋立て等（</w:t>
      </w:r>
      <w:r w:rsidR="00D676E0">
        <w:rPr>
          <w:rFonts w:ascii="ＭＳ 明朝" w:hAnsi="ＭＳ 明朝" w:hint="eastAsia"/>
        </w:rPr>
        <w:t>次項第１号に</w:t>
      </w:r>
      <w:r w:rsidR="00146361">
        <w:rPr>
          <w:rFonts w:ascii="ＭＳ 明朝" w:hAnsi="ＭＳ 明朝" w:hint="eastAsia"/>
        </w:rPr>
        <w:t>掲げる</w:t>
      </w:r>
      <w:r w:rsidRPr="00A86086">
        <w:rPr>
          <w:rFonts w:ascii="ＭＳ 明朝" w:hAnsi="ＭＳ 明朝"/>
        </w:rPr>
        <w:t>もの</w:t>
      </w:r>
      <w:r w:rsidR="00D676E0">
        <w:rPr>
          <w:rFonts w:ascii="ＭＳ 明朝" w:hAnsi="ＭＳ 明朝" w:hint="eastAsia"/>
        </w:rPr>
        <w:t>を除く</w:t>
      </w:r>
      <w:r w:rsidRPr="00A86086">
        <w:rPr>
          <w:rFonts w:ascii="ＭＳ 明朝" w:hAnsi="ＭＳ 明朝"/>
        </w:rPr>
        <w:t>。）</w:t>
      </w:r>
    </w:p>
    <w:p w14:paraId="1697B5B8" w14:textId="123FBBA0" w:rsidR="004768C0" w:rsidRPr="00A86086" w:rsidRDefault="004768C0" w:rsidP="00A86086">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(3) 埋立て等区域外への搬出を目的として行われる土砂埋立て等</w:t>
      </w:r>
      <w:r w:rsidR="00321651">
        <w:rPr>
          <w:rFonts w:ascii="ＭＳ 明朝" w:hAnsi="ＭＳ 明朝" w:hint="eastAsia"/>
        </w:rPr>
        <w:t>（以下「一時堆積」という。）</w:t>
      </w:r>
    </w:p>
    <w:p w14:paraId="5522FEB4" w14:textId="77777777" w:rsidR="004768C0" w:rsidRPr="00A86086" w:rsidRDefault="004768C0" w:rsidP="004768C0">
      <w:pPr>
        <w:rPr>
          <w:rFonts w:ascii="ＭＳ 明朝" w:hAnsi="ＭＳ 明朝"/>
        </w:rPr>
      </w:pPr>
      <w:r w:rsidRPr="00A86086">
        <w:rPr>
          <w:rFonts w:ascii="ＭＳ 明朝" w:hAnsi="ＭＳ 明朝" w:hint="eastAsia"/>
        </w:rPr>
        <w:t>２　条例第９条第８号の規則で定める土砂埋立て等は、次に掲げる土砂埋立て等とする。</w:t>
      </w:r>
    </w:p>
    <w:p w14:paraId="30D64D28" w14:textId="3FC614FB" w:rsidR="00B11AE4" w:rsidRDefault="004768C0">
      <w:pPr>
        <w:ind w:left="420" w:hangingChars="200" w:hanging="420"/>
        <w:rPr>
          <w:rFonts w:ascii="ＭＳ 明朝" w:hAnsi="ＭＳ 明朝"/>
        </w:rPr>
      </w:pPr>
      <w:r w:rsidRPr="00A86086">
        <w:rPr>
          <w:rFonts w:ascii="ＭＳ 明朝" w:hAnsi="ＭＳ 明朝" w:hint="eastAsia"/>
        </w:rPr>
        <w:t xml:space="preserve">　</w:t>
      </w:r>
      <w:r w:rsidR="00B11AE4">
        <w:rPr>
          <w:rFonts w:ascii="ＭＳ 明朝" w:hAnsi="ＭＳ 明朝"/>
        </w:rPr>
        <w:t>(1</w:t>
      </w:r>
      <w:r w:rsidR="00B11AE4" w:rsidRPr="00FB3B4D">
        <w:rPr>
          <w:rFonts w:ascii="ＭＳ 明朝" w:hAnsi="ＭＳ 明朝"/>
        </w:rPr>
        <w:t>) 運動場、駐車場、農地その他の施設の機能を維持するために行う土砂埋立て等（市長が公示して定めるものに限る。）</w:t>
      </w:r>
    </w:p>
    <w:p w14:paraId="3A921556" w14:textId="6B1B92E0" w:rsidR="004768C0" w:rsidRPr="00A86086" w:rsidRDefault="004768C0" w:rsidP="00A86086">
      <w:pPr>
        <w:ind w:leftChars="100" w:left="420" w:hangingChars="100" w:hanging="210"/>
        <w:rPr>
          <w:rFonts w:ascii="ＭＳ 明朝" w:hAnsi="ＭＳ 明朝"/>
        </w:rPr>
      </w:pPr>
      <w:r w:rsidRPr="00A86086">
        <w:rPr>
          <w:rFonts w:ascii="ＭＳ 明朝" w:hAnsi="ＭＳ 明朝"/>
        </w:rPr>
        <w:t>(</w:t>
      </w:r>
      <w:r w:rsidR="00B11AE4">
        <w:rPr>
          <w:rFonts w:ascii="ＭＳ 明朝" w:hAnsi="ＭＳ 明朝"/>
        </w:rPr>
        <w:t>2</w:t>
      </w:r>
      <w:r w:rsidRPr="00A86086">
        <w:rPr>
          <w:rFonts w:ascii="ＭＳ 明朝" w:hAnsi="ＭＳ 明朝"/>
        </w:rPr>
        <w:t>) 運動場、広場その他の場所において、催しを実施することを目的として行う土砂埋立</w:t>
      </w:r>
      <w:r w:rsidRPr="00A86086">
        <w:rPr>
          <w:rFonts w:ascii="ＭＳ 明朝" w:hAnsi="ＭＳ 明朝"/>
        </w:rPr>
        <w:lastRenderedPageBreak/>
        <w:t>て等（一時的に行われ、当該催しの終了後遅滞なく原状回復が行われるものであり、かつ、次に掲げる事項を記載した計画であって、当該土砂埋立て等の開始の日の３０日前までに市長に提出したものに基づき行われるものに限る。）</w:t>
      </w:r>
    </w:p>
    <w:p w14:paraId="114944D5" w14:textId="77777777" w:rsidR="004768C0" w:rsidRPr="00A86086" w:rsidRDefault="004768C0" w:rsidP="004768C0">
      <w:pPr>
        <w:rPr>
          <w:rFonts w:ascii="ＭＳ 明朝" w:hAnsi="ＭＳ 明朝"/>
        </w:rPr>
      </w:pPr>
      <w:r w:rsidRPr="00A86086">
        <w:rPr>
          <w:rFonts w:ascii="ＭＳ 明朝" w:hAnsi="ＭＳ 明朝" w:hint="eastAsia"/>
        </w:rPr>
        <w:t xml:space="preserve">　　ア　催しの名称、概要、主催者名、受託事業者名、実施場所及び実施期間</w:t>
      </w:r>
    </w:p>
    <w:p w14:paraId="6BBFDD94" w14:textId="522CFD26" w:rsidR="00B11AE4" w:rsidRPr="00A86086" w:rsidRDefault="004768C0" w:rsidP="004768C0">
      <w:pPr>
        <w:rPr>
          <w:rFonts w:ascii="ＭＳ 明朝" w:hAnsi="ＭＳ 明朝"/>
        </w:rPr>
      </w:pPr>
      <w:r w:rsidRPr="00A86086">
        <w:rPr>
          <w:rFonts w:ascii="ＭＳ 明朝" w:hAnsi="ＭＳ 明朝" w:hint="eastAsia"/>
        </w:rPr>
        <w:t xml:space="preserve">　　イ　土砂埋立て等の計画</w:t>
      </w:r>
    </w:p>
    <w:p w14:paraId="02DE8736" w14:textId="44EC7B22"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3</w:t>
      </w:r>
      <w:r w:rsidRPr="00A86086">
        <w:rPr>
          <w:rFonts w:ascii="ＭＳ 明朝" w:hAnsi="ＭＳ 明朝"/>
        </w:rPr>
        <w:t>)</w:t>
      </w:r>
      <w:r w:rsidRPr="0091402B">
        <w:rPr>
          <w:rFonts w:ascii="ＭＳ 明朝" w:hAnsi="ＭＳ 明朝"/>
          <w:sz w:val="14"/>
          <w:szCs w:val="14"/>
        </w:rPr>
        <w:t xml:space="preserve"> </w:t>
      </w:r>
      <w:r w:rsidRPr="00A86086">
        <w:rPr>
          <w:rFonts w:ascii="ＭＳ 明朝" w:hAnsi="ＭＳ 明朝"/>
        </w:rPr>
        <w:t>土砂を発生させる者が工事区域外に搬出した土砂を当該工事区域内に埋め戻すことを目的として行う土砂埋立て等（次に掲げる事項を記載した計画であって、当該搬出の開始の日の３０日前までに市長に提出したものに基づき行われるものに限る。）</w:t>
      </w:r>
    </w:p>
    <w:p w14:paraId="2DF5E5AE" w14:textId="77777777" w:rsidR="004768C0" w:rsidRPr="00A86086" w:rsidRDefault="004768C0" w:rsidP="004768C0">
      <w:pPr>
        <w:rPr>
          <w:rFonts w:ascii="ＭＳ 明朝" w:hAnsi="ＭＳ 明朝"/>
        </w:rPr>
      </w:pPr>
      <w:r w:rsidRPr="00A86086">
        <w:rPr>
          <w:rFonts w:ascii="ＭＳ 明朝" w:hAnsi="ＭＳ 明朝" w:hint="eastAsia"/>
        </w:rPr>
        <w:t xml:space="preserve">　　ア　工事の名称、概要、発注者名、請負人名、工事場所及び工事期間</w:t>
      </w:r>
    </w:p>
    <w:p w14:paraId="4D790D7E" w14:textId="77777777" w:rsidR="004768C0" w:rsidRPr="00A86086" w:rsidRDefault="004768C0" w:rsidP="004768C0">
      <w:pPr>
        <w:rPr>
          <w:rFonts w:ascii="ＭＳ 明朝" w:hAnsi="ＭＳ 明朝"/>
        </w:rPr>
      </w:pPr>
      <w:r w:rsidRPr="00A86086">
        <w:rPr>
          <w:rFonts w:ascii="ＭＳ 明朝" w:hAnsi="ＭＳ 明朝" w:hint="eastAsia"/>
        </w:rPr>
        <w:t xml:space="preserve">　　イ　土砂搬出及び埋戻しの計画</w:t>
      </w:r>
    </w:p>
    <w:p w14:paraId="38077DFB" w14:textId="3F3C986D"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4</w:t>
      </w:r>
      <w:r w:rsidRPr="00A86086">
        <w:rPr>
          <w:rFonts w:ascii="ＭＳ 明朝" w:hAnsi="ＭＳ 明朝"/>
        </w:rPr>
        <w:t>) 地方自治法（昭和２２年法律第６７号）第２４４条の２第３項に規定する指定管理者が同項の公の施設の管理として行う土砂埋立て等</w:t>
      </w:r>
    </w:p>
    <w:p w14:paraId="1278CC8B" w14:textId="12B0559B"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5</w:t>
      </w:r>
      <w:r w:rsidRPr="00A86086">
        <w:rPr>
          <w:rFonts w:ascii="ＭＳ 明朝" w:hAnsi="ＭＳ 明朝"/>
        </w:rPr>
        <w:t>) 建築基準法（昭和２５年法律第２０１号）第２条第１号に規定する建築物の敷地において、建築物を撤去した後に当該建築物の跡地を埋め戻すことを目的として行う土砂埋立て等</w:t>
      </w:r>
    </w:p>
    <w:p w14:paraId="3F4BB97A" w14:textId="0BEFE245"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6</w:t>
      </w:r>
      <w:r w:rsidRPr="00A86086">
        <w:rPr>
          <w:rFonts w:ascii="ＭＳ 明朝" w:hAnsi="ＭＳ 明朝"/>
        </w:rPr>
        <w:t>) 前号の敷地において、建築物の新築、改築又は増築を目的として行う土砂埋立て等であって、土砂埋立て等の高さ（土砂埋立て等を行う前の地盤</w:t>
      </w:r>
      <w:r w:rsidR="00455140">
        <w:rPr>
          <w:rFonts w:ascii="ＭＳ 明朝" w:hAnsi="ＭＳ 明朝" w:hint="eastAsia"/>
        </w:rPr>
        <w:t>面</w:t>
      </w:r>
      <w:r w:rsidRPr="00A86086">
        <w:rPr>
          <w:rFonts w:ascii="ＭＳ 明朝" w:hAnsi="ＭＳ 明朝"/>
        </w:rPr>
        <w:t>の最も低い地点</w:t>
      </w:r>
      <w:r w:rsidR="00165085">
        <w:rPr>
          <w:rFonts w:ascii="ＭＳ 明朝" w:hAnsi="ＭＳ 明朝" w:hint="eastAsia"/>
        </w:rPr>
        <w:t>（</w:t>
      </w:r>
      <w:r w:rsidR="00165085" w:rsidRPr="00165085">
        <w:rPr>
          <w:rFonts w:ascii="ＭＳ 明朝" w:hAnsi="ＭＳ 明朝" w:hint="eastAsia"/>
        </w:rPr>
        <w:t>切土の場合にあっては、最も高い地点</w:t>
      </w:r>
      <w:r w:rsidR="00165085">
        <w:rPr>
          <w:rFonts w:ascii="ＭＳ 明朝" w:hAnsi="ＭＳ 明朝" w:hint="eastAsia"/>
        </w:rPr>
        <w:t>）</w:t>
      </w:r>
      <w:r w:rsidRPr="00A86086">
        <w:rPr>
          <w:rFonts w:ascii="ＭＳ 明朝" w:hAnsi="ＭＳ 明朝"/>
        </w:rPr>
        <w:t>と土砂埋立て等によって生</w:t>
      </w:r>
      <w:r w:rsidR="00455140">
        <w:rPr>
          <w:rFonts w:ascii="ＭＳ 明朝" w:hAnsi="ＭＳ 明朝" w:hint="eastAsia"/>
        </w:rPr>
        <w:t>ずる</w:t>
      </w:r>
      <w:r w:rsidRPr="00A86086">
        <w:rPr>
          <w:rFonts w:ascii="ＭＳ 明朝" w:hAnsi="ＭＳ 明朝"/>
        </w:rPr>
        <w:t>地盤</w:t>
      </w:r>
      <w:r w:rsidR="00455140">
        <w:rPr>
          <w:rFonts w:ascii="ＭＳ 明朝" w:hAnsi="ＭＳ 明朝" w:hint="eastAsia"/>
        </w:rPr>
        <w:t>面</w:t>
      </w:r>
      <w:r w:rsidRPr="00A86086">
        <w:rPr>
          <w:rFonts w:ascii="ＭＳ 明朝" w:hAnsi="ＭＳ 明朝"/>
        </w:rPr>
        <w:t>の最も高い地点</w:t>
      </w:r>
      <w:r w:rsidR="00165085">
        <w:rPr>
          <w:rFonts w:ascii="ＭＳ 明朝" w:hAnsi="ＭＳ 明朝" w:hint="eastAsia"/>
        </w:rPr>
        <w:t>（切土の場合にあっては、最も低い地点）</w:t>
      </w:r>
      <w:r w:rsidRPr="00A86086">
        <w:rPr>
          <w:rFonts w:ascii="ＭＳ 明朝" w:hAnsi="ＭＳ 明朝"/>
        </w:rPr>
        <w:t>との垂直距離をいう。以下同じ。）が１メートル未満であるもの（次に掲げる事項を記載した計画であって、当該土砂埋立て等の開始の日の３０日前までに市長に提出したものに基づき行われるものに限る。）</w:t>
      </w:r>
    </w:p>
    <w:p w14:paraId="57175403" w14:textId="77777777" w:rsidR="004768C0" w:rsidRPr="00A86086" w:rsidRDefault="004768C0" w:rsidP="004768C0">
      <w:pPr>
        <w:rPr>
          <w:rFonts w:ascii="ＭＳ 明朝" w:hAnsi="ＭＳ 明朝"/>
        </w:rPr>
      </w:pPr>
      <w:r w:rsidRPr="00A86086">
        <w:rPr>
          <w:rFonts w:ascii="ＭＳ 明朝" w:hAnsi="ＭＳ 明朝" w:hint="eastAsia"/>
        </w:rPr>
        <w:t xml:space="preserve">　　ア　工事の名称、概要、発注者名、請負人名、工事場所及び工事期間</w:t>
      </w:r>
    </w:p>
    <w:p w14:paraId="34FED700" w14:textId="77777777" w:rsidR="004768C0" w:rsidRPr="00A86086" w:rsidRDefault="004768C0" w:rsidP="004768C0">
      <w:pPr>
        <w:rPr>
          <w:rFonts w:ascii="ＭＳ 明朝" w:hAnsi="ＭＳ 明朝"/>
        </w:rPr>
      </w:pPr>
      <w:r w:rsidRPr="00A86086">
        <w:rPr>
          <w:rFonts w:ascii="ＭＳ 明朝" w:hAnsi="ＭＳ 明朝" w:hint="eastAsia"/>
        </w:rPr>
        <w:t xml:space="preserve">　　イ　土砂埋立て等の計画</w:t>
      </w:r>
    </w:p>
    <w:p w14:paraId="2F8AE1A9" w14:textId="25AFC409"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7</w:t>
      </w:r>
      <w:r w:rsidRPr="00A86086">
        <w:rPr>
          <w:rFonts w:ascii="ＭＳ 明朝" w:hAnsi="ＭＳ 明朝"/>
        </w:rPr>
        <w:t>) 建築基準法第６条第１項の確認を受けて行う建築の用に供する敷地の造成を目的として行う土砂埋立て等であって、建築面積（建築基準法施行令（昭和２５年政令第３３８号）第２条第１項第２号に規定する建築面積をいう。）を当該土地に適用される建蔽率（建築基準法第５３条第１項に規定する建蔽率をいう。）で除した面積を超えないもの（次に掲げる事項を記載した計画であって、当該土砂埋立て等の開始の日の３０日前までに市長に提出したものに基づき行われるものに限る。）</w:t>
      </w:r>
    </w:p>
    <w:p w14:paraId="7DFFCEE2" w14:textId="63005D4B" w:rsidR="004768C0" w:rsidRPr="00A86086" w:rsidRDefault="004768C0" w:rsidP="004768C0">
      <w:pPr>
        <w:rPr>
          <w:rFonts w:ascii="ＭＳ 明朝" w:hAnsi="ＭＳ 明朝"/>
        </w:rPr>
      </w:pPr>
      <w:r w:rsidRPr="00A86086">
        <w:rPr>
          <w:rFonts w:ascii="ＭＳ 明朝" w:hAnsi="ＭＳ 明朝" w:hint="eastAsia"/>
        </w:rPr>
        <w:t xml:space="preserve">　　</w:t>
      </w:r>
      <w:r w:rsidR="00BE1233">
        <w:rPr>
          <w:rFonts w:ascii="ＭＳ 明朝" w:hAnsi="ＭＳ 明朝" w:hint="eastAsia"/>
        </w:rPr>
        <w:t>ア</w:t>
      </w:r>
      <w:r w:rsidRPr="00A86086">
        <w:rPr>
          <w:rFonts w:ascii="ＭＳ 明朝" w:hAnsi="ＭＳ 明朝" w:hint="eastAsia"/>
        </w:rPr>
        <w:t xml:space="preserve">　工事の名称、概要、発注者名、請負人名、工事場所及び工事期間</w:t>
      </w:r>
    </w:p>
    <w:p w14:paraId="59B0A0AC" w14:textId="2007DFCA" w:rsidR="004768C0" w:rsidRPr="00A86086" w:rsidRDefault="004768C0" w:rsidP="004768C0">
      <w:pPr>
        <w:rPr>
          <w:rFonts w:ascii="ＭＳ 明朝" w:hAnsi="ＭＳ 明朝"/>
        </w:rPr>
      </w:pPr>
      <w:r w:rsidRPr="00A86086">
        <w:rPr>
          <w:rFonts w:ascii="ＭＳ 明朝" w:hAnsi="ＭＳ 明朝" w:hint="eastAsia"/>
        </w:rPr>
        <w:t xml:space="preserve">　　</w:t>
      </w:r>
      <w:r w:rsidR="00BE1233">
        <w:rPr>
          <w:rFonts w:ascii="ＭＳ 明朝" w:hAnsi="ＭＳ 明朝" w:hint="eastAsia"/>
        </w:rPr>
        <w:t>イ</w:t>
      </w:r>
      <w:r w:rsidRPr="00A86086">
        <w:rPr>
          <w:rFonts w:ascii="ＭＳ 明朝" w:hAnsi="ＭＳ 明朝" w:hint="eastAsia"/>
        </w:rPr>
        <w:t xml:space="preserve">　土砂埋立て等の計画</w:t>
      </w:r>
    </w:p>
    <w:p w14:paraId="6810C7F7" w14:textId="31C41496"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8</w:t>
      </w:r>
      <w:r w:rsidRPr="00A86086">
        <w:rPr>
          <w:rFonts w:ascii="ＭＳ 明朝" w:hAnsi="ＭＳ 明朝"/>
        </w:rPr>
        <w:t>) 道路運送車両法（昭和２６年法律第１８５号）第２条第１項に規定する道路運送車両が安全かつ円滑に走行し、及び駐車することができる土地を造成することを目的として行う土砂埋立て等であって、土砂埋立て等の高さ（同法第２条第６項に規定する道路（以下</w:t>
      </w:r>
      <w:r w:rsidR="00465955" w:rsidRPr="00E02F95">
        <w:rPr>
          <w:rFonts w:ascii="ＭＳ 明朝" w:hAnsi="ＭＳ 明朝" w:hint="eastAsia"/>
        </w:rPr>
        <w:t>単に</w:t>
      </w:r>
      <w:r w:rsidRPr="00A86086">
        <w:rPr>
          <w:rFonts w:ascii="ＭＳ 明朝" w:hAnsi="ＭＳ 明朝"/>
        </w:rPr>
        <w:t>「道路」という。）に接続するために行う５００平方メートル未満の埋立て等区域に係るものは除く。）が１メートル未満であるもの（次に掲げる事項を記載した</w:t>
      </w:r>
      <w:r w:rsidRPr="00A86086">
        <w:rPr>
          <w:rFonts w:ascii="ＭＳ 明朝" w:hAnsi="ＭＳ 明朝"/>
        </w:rPr>
        <w:lastRenderedPageBreak/>
        <w:t>計画であって、当該土砂埋立て等の開始の日の３０日前までに市長に提出したものに基づき行われるものに限る。）</w:t>
      </w:r>
    </w:p>
    <w:p w14:paraId="66D434A2" w14:textId="4A568B38" w:rsidR="004768C0" w:rsidRPr="00A86086" w:rsidRDefault="004768C0" w:rsidP="004768C0">
      <w:pPr>
        <w:rPr>
          <w:rFonts w:ascii="ＭＳ 明朝" w:hAnsi="ＭＳ 明朝"/>
        </w:rPr>
      </w:pPr>
      <w:r w:rsidRPr="00A86086">
        <w:rPr>
          <w:rFonts w:ascii="ＭＳ 明朝" w:hAnsi="ＭＳ 明朝" w:hint="eastAsia"/>
        </w:rPr>
        <w:t xml:space="preserve">　　ア　工事の名称、概</w:t>
      </w:r>
      <w:r w:rsidRPr="00A86086">
        <w:rPr>
          <w:rFonts w:ascii="ＭＳ 明朝" w:hAnsi="ＭＳ 明朝"/>
        </w:rPr>
        <w:t>要、発注者名、請負人名、工事場所及び工事期間</w:t>
      </w:r>
    </w:p>
    <w:p w14:paraId="75F405E3" w14:textId="77777777" w:rsidR="004768C0" w:rsidRPr="00A86086" w:rsidRDefault="004768C0" w:rsidP="004768C0">
      <w:pPr>
        <w:rPr>
          <w:rFonts w:ascii="ＭＳ 明朝" w:hAnsi="ＭＳ 明朝"/>
        </w:rPr>
      </w:pPr>
      <w:r w:rsidRPr="00A86086">
        <w:rPr>
          <w:rFonts w:ascii="ＭＳ 明朝" w:hAnsi="ＭＳ 明朝" w:hint="eastAsia"/>
        </w:rPr>
        <w:t xml:space="preserve">　　イ　土砂埋立て等の計画</w:t>
      </w:r>
    </w:p>
    <w:p w14:paraId="2D92C9E8" w14:textId="7527BD2E"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9</w:t>
      </w:r>
      <w:r w:rsidRPr="00A86086">
        <w:rPr>
          <w:rFonts w:ascii="ＭＳ 明朝" w:hAnsi="ＭＳ 明朝"/>
        </w:rPr>
        <w:t>) 道路において、地下埋設管の新築、改築又は増築を目的として行う土砂埋立て等</w:t>
      </w:r>
    </w:p>
    <w:p w14:paraId="7358873F" w14:textId="109185C0"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w:t>
      </w:r>
      <w:r w:rsidR="00B11AE4">
        <w:rPr>
          <w:rFonts w:ascii="ＭＳ 明朝" w:hAnsi="ＭＳ 明朝"/>
        </w:rPr>
        <w:t>10</w:t>
      </w:r>
      <w:r w:rsidRPr="00A86086">
        <w:rPr>
          <w:rFonts w:ascii="ＭＳ 明朝" w:hAnsi="ＭＳ 明朝"/>
        </w:rPr>
        <w:t>) 廃棄物の処理及び清掃に関する法律（昭和４５年法律第１３７号）第１４条第６項の規定により許可を受けた者が当該許可に係る同条第１０項第１号の施設（廃棄物の処理及び清掃に関する法律施行令の一部を改正する政令（昭和５２年政令第２５号）の施行の日前に設置された産業廃棄物の最終処分場（同法第１５条第１項の規定により許可を受けたものを除く。）に限る。）において行う土砂埋立て等</w:t>
      </w:r>
    </w:p>
    <w:p w14:paraId="26495E0B" w14:textId="39C4C9ED"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w:t>
      </w:r>
      <w:r w:rsidR="00B11AE4">
        <w:rPr>
          <w:rFonts w:ascii="ＭＳ 明朝" w:hAnsi="ＭＳ 明朝"/>
        </w:rPr>
        <w:t>1</w:t>
      </w:r>
      <w:r w:rsidRPr="00A86086">
        <w:rPr>
          <w:rFonts w:ascii="ＭＳ 明朝" w:hAnsi="ＭＳ 明朝"/>
        </w:rPr>
        <w:t>) 土壌汚染対策法（平成１４年法律第５３号）第６条第１項若しくは第１１条第１項又は大阪府生活環境の保全等に関する条例（平成６年</w:t>
      </w:r>
      <w:r w:rsidR="00BF0107">
        <w:rPr>
          <w:rFonts w:ascii="ＭＳ 明朝" w:hAnsi="ＭＳ 明朝" w:hint="eastAsia"/>
        </w:rPr>
        <w:t>大阪府</w:t>
      </w:r>
      <w:r w:rsidRPr="00A86086">
        <w:rPr>
          <w:rFonts w:ascii="ＭＳ 明朝" w:hAnsi="ＭＳ 明朝"/>
        </w:rPr>
        <w:t>条例第６号）第８１条の８第１項若しくは第８１条の１２第１項の規定により指定された土地の区域内で行う汚染の除去、汚染の拡散の防止その他の措置として行う土砂埋立て等</w:t>
      </w:r>
    </w:p>
    <w:p w14:paraId="67A9A409" w14:textId="4D836542"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w:t>
      </w:r>
      <w:r w:rsidR="00B11AE4">
        <w:rPr>
          <w:rFonts w:ascii="ＭＳ 明朝" w:hAnsi="ＭＳ 明朝"/>
        </w:rPr>
        <w:t>2</w:t>
      </w:r>
      <w:r w:rsidRPr="00A86086">
        <w:rPr>
          <w:rFonts w:ascii="ＭＳ 明朝" w:hAnsi="ＭＳ 明朝"/>
        </w:rPr>
        <w:t>) 都市計画法施行令（昭和４４年政令第１５８号）第２１条各号に掲げる建築物の建築の用に供する目的で行う開発行為として行う土砂埋立て等</w:t>
      </w:r>
    </w:p>
    <w:p w14:paraId="7206D784" w14:textId="31176093" w:rsidR="004768C0"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w:t>
      </w:r>
      <w:r w:rsidR="00B11AE4">
        <w:rPr>
          <w:rFonts w:ascii="ＭＳ 明朝" w:hAnsi="ＭＳ 明朝"/>
        </w:rPr>
        <w:t>3</w:t>
      </w:r>
      <w:r w:rsidRPr="00A86086">
        <w:rPr>
          <w:rFonts w:ascii="ＭＳ 明朝" w:hAnsi="ＭＳ 明朝"/>
        </w:rPr>
        <w:t>) 大阪府自然環境保全条例（昭和４８年大阪府条例第２号）第３３条の規定による緑化（同条例第３４条第１項</w:t>
      </w:r>
      <w:r w:rsidR="006D2BAB">
        <w:rPr>
          <w:rFonts w:ascii="ＭＳ 明朝" w:hAnsi="ＭＳ 明朝" w:hint="eastAsia"/>
        </w:rPr>
        <w:t>の</w:t>
      </w:r>
      <w:r w:rsidRPr="00A86086">
        <w:rPr>
          <w:rFonts w:ascii="ＭＳ 明朝" w:hAnsi="ＭＳ 明朝"/>
        </w:rPr>
        <w:t>緑化計画書を届け出て行うものに限る。）を目的として行う土砂埋立て等であって、土砂埋立て等の高さが１メートル未満であるもの</w:t>
      </w:r>
    </w:p>
    <w:p w14:paraId="70EFEDAB" w14:textId="74D9C222" w:rsidR="00913C29" w:rsidRPr="00A86086" w:rsidRDefault="00B11AE4" w:rsidP="004768C0">
      <w:pPr>
        <w:ind w:left="420" w:hangingChars="200" w:hanging="420"/>
        <w:rPr>
          <w:rFonts w:ascii="ＭＳ 明朝" w:hAnsi="ＭＳ 明朝"/>
        </w:rPr>
      </w:pPr>
      <w:r>
        <w:rPr>
          <w:rFonts w:ascii="ＭＳ 明朝" w:hAnsi="ＭＳ 明朝" w:hint="eastAsia"/>
        </w:rPr>
        <w:t xml:space="preserve">　(14) </w:t>
      </w:r>
      <w:r w:rsidR="00775BE2" w:rsidRPr="00775BE2">
        <w:rPr>
          <w:rFonts w:ascii="ＭＳ 明朝" w:hAnsi="ＭＳ 明朝" w:hint="eastAsia"/>
        </w:rPr>
        <w:t>堺市開発行為等の手続に関する条例（平成１５年条例第２２号）第２条第１号に規定する開発行為等として</w:t>
      </w:r>
      <w:r w:rsidR="00E140B6">
        <w:rPr>
          <w:rFonts w:ascii="ＭＳ 明朝" w:hAnsi="ＭＳ 明朝" w:hint="eastAsia"/>
        </w:rPr>
        <w:t>行う</w:t>
      </w:r>
      <w:r w:rsidR="00775BE2" w:rsidRPr="00775BE2">
        <w:rPr>
          <w:rFonts w:ascii="ＭＳ 明朝" w:hAnsi="ＭＳ 明朝" w:hint="eastAsia"/>
        </w:rPr>
        <w:t>土砂埋立て等</w:t>
      </w:r>
    </w:p>
    <w:p w14:paraId="0B86D286" w14:textId="68E0B912"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w:t>
      </w:r>
      <w:r w:rsidR="00913C29">
        <w:rPr>
          <w:rFonts w:ascii="ＭＳ 明朝" w:hAnsi="ＭＳ 明朝"/>
        </w:rPr>
        <w:t>5</w:t>
      </w:r>
      <w:r w:rsidRPr="00A86086">
        <w:rPr>
          <w:rFonts w:ascii="ＭＳ 明朝" w:hAnsi="ＭＳ 明朝"/>
        </w:rPr>
        <w:t>) 法令若しくは条例の規定又はこれらに基づく処分による義務の履行として行う土砂埋立て等</w:t>
      </w:r>
    </w:p>
    <w:p w14:paraId="4E4723FD" w14:textId="1028E74C" w:rsidR="004768C0" w:rsidRPr="00A86086" w:rsidRDefault="004768C0" w:rsidP="004768C0">
      <w:pPr>
        <w:rPr>
          <w:rFonts w:ascii="ＭＳ 明朝" w:hAnsi="ＭＳ 明朝"/>
        </w:rPr>
      </w:pPr>
      <w:r w:rsidRPr="00A86086">
        <w:rPr>
          <w:rFonts w:ascii="ＭＳ 明朝" w:hAnsi="ＭＳ 明朝" w:hint="eastAsia"/>
        </w:rPr>
        <w:t xml:space="preserve">　（事前協議）</w:t>
      </w:r>
    </w:p>
    <w:p w14:paraId="0C5E3C53" w14:textId="4F6EE7E6" w:rsidR="00CB5B46" w:rsidRPr="00CB5B46" w:rsidRDefault="00CB5B46" w:rsidP="00A86086">
      <w:pPr>
        <w:ind w:left="210" w:hangingChars="100" w:hanging="210"/>
        <w:rPr>
          <w:rFonts w:ascii="ＭＳ 明朝" w:hAnsi="ＭＳ 明朝"/>
        </w:rPr>
      </w:pPr>
      <w:r w:rsidRPr="00CB5B46">
        <w:rPr>
          <w:rFonts w:ascii="ＭＳ 明朝" w:hAnsi="ＭＳ 明朝" w:hint="eastAsia"/>
        </w:rPr>
        <w:t>第６条　条例第１０条の規</w:t>
      </w:r>
      <w:r w:rsidR="001B0880">
        <w:rPr>
          <w:rFonts w:ascii="ＭＳ 明朝" w:hAnsi="ＭＳ 明朝" w:hint="eastAsia"/>
        </w:rPr>
        <w:t>定による協議は、堺市土砂埋立て等事前協議申出書（様式第１号</w:t>
      </w:r>
      <w:r w:rsidRPr="00CB5B46">
        <w:rPr>
          <w:rFonts w:ascii="ＭＳ 明朝" w:hAnsi="ＭＳ 明朝" w:hint="eastAsia"/>
        </w:rPr>
        <w:t>）により申し出なければならない。</w:t>
      </w:r>
    </w:p>
    <w:p w14:paraId="163CF94C" w14:textId="73518DC5" w:rsidR="00CB5B46" w:rsidRPr="00CB5B46" w:rsidRDefault="00CB5B46" w:rsidP="00A86086">
      <w:pPr>
        <w:ind w:left="210" w:hangingChars="100" w:hanging="210"/>
        <w:rPr>
          <w:rFonts w:ascii="ＭＳ 明朝" w:hAnsi="ＭＳ 明朝"/>
        </w:rPr>
      </w:pPr>
      <w:r w:rsidRPr="00CB5B46">
        <w:rPr>
          <w:rFonts w:ascii="ＭＳ 明朝" w:hAnsi="ＭＳ 明朝" w:hint="eastAsia"/>
        </w:rPr>
        <w:t>２　前項の申出書には、第９条第３項第５号から第２３号までに掲げる図書（同項第２２号アからウまでに掲げる書面を除く。）を添付するものとする。この場合において、</w:t>
      </w:r>
      <w:r w:rsidR="001B0880">
        <w:rPr>
          <w:rFonts w:ascii="ＭＳ 明朝" w:hAnsi="ＭＳ 明朝" w:hint="eastAsia"/>
        </w:rPr>
        <w:t>同</w:t>
      </w:r>
      <w:r w:rsidR="00E56D2F">
        <w:rPr>
          <w:rFonts w:ascii="ＭＳ 明朝" w:hAnsi="ＭＳ 明朝" w:hint="eastAsia"/>
        </w:rPr>
        <w:t>項第１１号に掲げる登記事項証明書及び公</w:t>
      </w:r>
      <w:r w:rsidRPr="00CB5B46">
        <w:rPr>
          <w:rFonts w:ascii="ＭＳ 明朝" w:hAnsi="ＭＳ 明朝" w:hint="eastAsia"/>
        </w:rPr>
        <w:t>図の写しについては、土地調書及び地番合成図をもって代えることができるものとする。</w:t>
      </w:r>
    </w:p>
    <w:p w14:paraId="56060B47" w14:textId="77777777" w:rsidR="00C7519A" w:rsidRDefault="00CB5B46" w:rsidP="004768C0">
      <w:pPr>
        <w:ind w:left="210" w:hangingChars="100" w:hanging="210"/>
        <w:rPr>
          <w:rFonts w:ascii="ＭＳ 明朝" w:hAnsi="ＭＳ 明朝"/>
        </w:rPr>
      </w:pPr>
      <w:r w:rsidRPr="00CB5B46">
        <w:rPr>
          <w:rFonts w:ascii="ＭＳ 明朝" w:hAnsi="ＭＳ 明朝" w:hint="eastAsia"/>
        </w:rPr>
        <w:t>３　前項の規定にかかわらず、第１３条各号に掲げる行為に係る申出の場合は、第９条第３項第１４号に掲げる図書の添付を要しないものとする。</w:t>
      </w:r>
    </w:p>
    <w:p w14:paraId="4BAA66A4" w14:textId="675868BE" w:rsidR="004768C0" w:rsidRPr="00A86086" w:rsidRDefault="00C7519A" w:rsidP="004768C0">
      <w:pPr>
        <w:ind w:left="210" w:hangingChars="100" w:hanging="210"/>
        <w:rPr>
          <w:rFonts w:ascii="ＭＳ 明朝" w:hAnsi="ＭＳ 明朝"/>
        </w:rPr>
      </w:pPr>
      <w:r>
        <w:rPr>
          <w:rFonts w:ascii="ＭＳ 明朝" w:hAnsi="ＭＳ 明朝" w:hint="eastAsia"/>
        </w:rPr>
        <w:t>４　条例第１０条に規定する申請予定者は、第１項の申出書を提出した場合は、市長の指示に従い、協議をしなければならない。この場合において、当該申請予定者は、当該協議が整ったときは、その結果について取りまとめの上、市長に報告しなければならない。</w:t>
      </w:r>
    </w:p>
    <w:p w14:paraId="6330732C" w14:textId="77777777" w:rsidR="004768C0" w:rsidRPr="00A86086" w:rsidRDefault="004768C0" w:rsidP="004768C0">
      <w:pPr>
        <w:rPr>
          <w:rFonts w:ascii="ＭＳ 明朝" w:hAnsi="ＭＳ 明朝"/>
        </w:rPr>
      </w:pPr>
      <w:r w:rsidRPr="00A86086">
        <w:rPr>
          <w:rFonts w:ascii="ＭＳ 明朝" w:hAnsi="ＭＳ 明朝" w:hint="eastAsia"/>
        </w:rPr>
        <w:t xml:space="preserve">　（土地の所有者の同意書）</w:t>
      </w:r>
    </w:p>
    <w:p w14:paraId="54BF57C5" w14:textId="2F50E0B0" w:rsidR="004768C0" w:rsidRPr="00A86086" w:rsidRDefault="004768C0" w:rsidP="004768C0">
      <w:pPr>
        <w:ind w:left="210" w:hangingChars="100" w:hanging="210"/>
        <w:rPr>
          <w:rFonts w:ascii="ＭＳ 明朝" w:hAnsi="ＭＳ 明朝"/>
        </w:rPr>
      </w:pPr>
      <w:r w:rsidRPr="00A86086">
        <w:rPr>
          <w:rFonts w:ascii="ＭＳ 明朝" w:hAnsi="ＭＳ 明朝" w:hint="eastAsia"/>
        </w:rPr>
        <w:lastRenderedPageBreak/>
        <w:t>第７条　条例第１１条各項に規定する同意は、</w:t>
      </w:r>
      <w:r w:rsidR="00E02F95">
        <w:rPr>
          <w:rFonts w:ascii="ＭＳ 明朝" w:hAnsi="ＭＳ 明朝" w:hint="eastAsia"/>
        </w:rPr>
        <w:t>堺市</w:t>
      </w:r>
      <w:r w:rsidRPr="00A86086">
        <w:rPr>
          <w:rFonts w:ascii="ＭＳ 明朝" w:hAnsi="ＭＳ 明朝" w:hint="eastAsia"/>
        </w:rPr>
        <w:t>土砂埋立て等に係る土地使用同意書（様式第</w:t>
      </w:r>
      <w:r w:rsidR="00E86A87">
        <w:rPr>
          <w:rFonts w:ascii="ＭＳ 明朝" w:hAnsi="ＭＳ 明朝" w:hint="eastAsia"/>
        </w:rPr>
        <w:t>２</w:t>
      </w:r>
      <w:r w:rsidRPr="00A86086">
        <w:rPr>
          <w:rFonts w:ascii="ＭＳ 明朝" w:hAnsi="ＭＳ 明朝" w:hint="eastAsia"/>
        </w:rPr>
        <w:t>号</w:t>
      </w:r>
      <w:r w:rsidR="00104CF1">
        <w:rPr>
          <w:rFonts w:ascii="ＭＳ 明朝" w:hAnsi="ＭＳ 明朝" w:hint="eastAsia"/>
        </w:rPr>
        <w:t>（甲）（乙）（丙）</w:t>
      </w:r>
      <w:r w:rsidRPr="00A86086">
        <w:rPr>
          <w:rFonts w:ascii="ＭＳ 明朝" w:hAnsi="ＭＳ 明朝" w:hint="eastAsia"/>
        </w:rPr>
        <w:t>）により行わなければならない。</w:t>
      </w:r>
    </w:p>
    <w:p w14:paraId="4B96F2EA" w14:textId="77777777" w:rsidR="004768C0" w:rsidRPr="00A86086" w:rsidRDefault="004768C0" w:rsidP="004768C0">
      <w:pPr>
        <w:rPr>
          <w:rFonts w:ascii="ＭＳ 明朝" w:hAnsi="ＭＳ 明朝"/>
        </w:rPr>
      </w:pPr>
      <w:r w:rsidRPr="00A86086">
        <w:rPr>
          <w:rFonts w:ascii="ＭＳ 明朝" w:hAnsi="ＭＳ 明朝" w:hint="eastAsia"/>
        </w:rPr>
        <w:t xml:space="preserve">　（周辺地域の住民への周知）</w:t>
      </w:r>
    </w:p>
    <w:p w14:paraId="78F1C662" w14:textId="1F79C056" w:rsidR="004768C0" w:rsidRPr="00A86086" w:rsidRDefault="004768C0" w:rsidP="004768C0">
      <w:pPr>
        <w:ind w:left="210" w:hangingChars="100" w:hanging="210"/>
        <w:rPr>
          <w:rFonts w:ascii="ＭＳ 明朝" w:hAnsi="ＭＳ 明朝"/>
        </w:rPr>
      </w:pPr>
      <w:r w:rsidRPr="00A86086">
        <w:rPr>
          <w:rFonts w:ascii="ＭＳ 明朝" w:hAnsi="ＭＳ 明朝" w:hint="eastAsia"/>
        </w:rPr>
        <w:t>第８条　条例第１２条第１項（同条第３項において準用する場合を含む。）の周辺地域は、埋立て等区域の隣接地、埋立て等区域の属する自治会に係る区域その他条例第１３条第１項の申請書に記載する</w:t>
      </w:r>
      <w:r w:rsidR="00F93614">
        <w:rPr>
          <w:rFonts w:ascii="ＭＳ 明朝" w:hAnsi="ＭＳ 明朝" w:hint="eastAsia"/>
        </w:rPr>
        <w:t>同</w:t>
      </w:r>
      <w:r w:rsidRPr="00A86086">
        <w:rPr>
          <w:rFonts w:ascii="ＭＳ 明朝" w:hAnsi="ＭＳ 明朝" w:hint="eastAsia"/>
        </w:rPr>
        <w:t>項第１１号に掲げる措置に関係する区域とする。</w:t>
      </w:r>
    </w:p>
    <w:p w14:paraId="6E549376" w14:textId="77777777" w:rsidR="004768C0" w:rsidRPr="00A86086" w:rsidRDefault="004768C0" w:rsidP="004768C0">
      <w:pPr>
        <w:ind w:left="210" w:hangingChars="100" w:hanging="210"/>
        <w:rPr>
          <w:rFonts w:ascii="ＭＳ 明朝" w:hAnsi="ＭＳ 明朝"/>
        </w:rPr>
      </w:pPr>
      <w:r w:rsidRPr="00A86086">
        <w:rPr>
          <w:rFonts w:ascii="ＭＳ 明朝" w:hAnsi="ＭＳ 明朝" w:hint="eastAsia"/>
        </w:rPr>
        <w:t>２　条例第１２条第１項（同条第３項において準用する場合を含む。）の規定による説明会の開催に当たっては、あらかじめ、開催の日時及び場所を周辺地域の住民の見やすい場所において行う掲示その他の適切な方法により周知させるものとする。</w:t>
      </w:r>
    </w:p>
    <w:p w14:paraId="3DAA0B6E" w14:textId="1CD458F8" w:rsidR="004768C0" w:rsidRPr="00A86086" w:rsidRDefault="004768C0" w:rsidP="004768C0">
      <w:pPr>
        <w:ind w:left="210" w:hangingChars="100" w:hanging="210"/>
        <w:rPr>
          <w:rFonts w:ascii="ＭＳ 明朝" w:hAnsi="ＭＳ 明朝"/>
        </w:rPr>
      </w:pPr>
      <w:r w:rsidRPr="00A86086">
        <w:rPr>
          <w:rFonts w:ascii="ＭＳ 明朝" w:hAnsi="ＭＳ 明朝" w:hint="eastAsia"/>
        </w:rPr>
        <w:t>３　条例第１２条第１項ただし書（同条第３項において準用する場合を含む。）</w:t>
      </w:r>
      <w:r w:rsidR="004B01D5">
        <w:rPr>
          <w:rFonts w:ascii="ＭＳ 明朝" w:hAnsi="ＭＳ 明朝" w:hint="eastAsia"/>
        </w:rPr>
        <w:t>に規定する</w:t>
      </w:r>
      <w:r w:rsidRPr="00A86086">
        <w:rPr>
          <w:rFonts w:ascii="ＭＳ 明朝" w:hAnsi="ＭＳ 明朝" w:hint="eastAsia"/>
        </w:rPr>
        <w:t>申請予定者の責めに帰することのできない事由は、申請予定者以外の他の者により説明会の公正、円滑な実施が著しく阻害され、説明会の目的を達成することができないことが明らかであることとする。</w:t>
      </w:r>
    </w:p>
    <w:p w14:paraId="3F8554A7" w14:textId="77777777" w:rsidR="004768C0" w:rsidRPr="00A86086" w:rsidRDefault="004768C0" w:rsidP="004768C0">
      <w:pPr>
        <w:rPr>
          <w:rFonts w:ascii="ＭＳ 明朝" w:hAnsi="ＭＳ 明朝"/>
        </w:rPr>
      </w:pPr>
      <w:r w:rsidRPr="00A86086">
        <w:rPr>
          <w:rFonts w:ascii="ＭＳ 明朝" w:hAnsi="ＭＳ 明朝" w:hint="eastAsia"/>
        </w:rPr>
        <w:t>４　条例第１２条第１項ただし書に規定する必要な措置は、次に掲げる措置とする。</w:t>
      </w:r>
    </w:p>
    <w:p w14:paraId="790D4E66" w14:textId="741AE40F" w:rsidR="004768C0" w:rsidRPr="00A86086" w:rsidRDefault="004768C0" w:rsidP="00A86086">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w:t>
      </w:r>
      <w:r w:rsidRPr="00E26FA7">
        <w:rPr>
          <w:rFonts w:ascii="ＭＳ 明朝" w:hAnsi="ＭＳ 明朝"/>
          <w:sz w:val="12"/>
          <w:szCs w:val="12"/>
        </w:rPr>
        <w:t xml:space="preserve"> </w:t>
      </w:r>
      <w:r w:rsidRPr="00A86086">
        <w:rPr>
          <w:rFonts w:ascii="ＭＳ 明朝" w:hAnsi="ＭＳ 明朝"/>
        </w:rPr>
        <w:t>条例第１３条第１項の申請書の内容を要約した書類</w:t>
      </w:r>
      <w:r w:rsidR="004B01D5">
        <w:rPr>
          <w:rFonts w:ascii="ＭＳ 明朝" w:hAnsi="ＭＳ 明朝" w:hint="eastAsia"/>
        </w:rPr>
        <w:t>を</w:t>
      </w:r>
      <w:r w:rsidRPr="00A86086">
        <w:rPr>
          <w:rFonts w:ascii="ＭＳ 明朝" w:hAnsi="ＭＳ 明朝"/>
        </w:rPr>
        <w:t>周辺地域の住民</w:t>
      </w:r>
      <w:r w:rsidR="004B01D5">
        <w:rPr>
          <w:rFonts w:ascii="ＭＳ 明朝" w:hAnsi="ＭＳ 明朝" w:hint="eastAsia"/>
        </w:rPr>
        <w:t>に</w:t>
      </w:r>
      <w:r w:rsidRPr="00A86086">
        <w:rPr>
          <w:rFonts w:ascii="ＭＳ 明朝" w:hAnsi="ＭＳ 明朝"/>
        </w:rPr>
        <w:t>提供</w:t>
      </w:r>
      <w:r w:rsidR="004B01D5">
        <w:rPr>
          <w:rFonts w:ascii="ＭＳ 明朝" w:hAnsi="ＭＳ 明朝" w:hint="eastAsia"/>
        </w:rPr>
        <w:t>すること。</w:t>
      </w:r>
    </w:p>
    <w:p w14:paraId="0E85A70E" w14:textId="526C6023"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(2)</w:t>
      </w:r>
      <w:r w:rsidRPr="00E26FA7">
        <w:rPr>
          <w:rFonts w:ascii="ＭＳ 明朝" w:hAnsi="ＭＳ 明朝"/>
          <w:sz w:val="12"/>
          <w:szCs w:val="12"/>
        </w:rPr>
        <w:t xml:space="preserve"> </w:t>
      </w:r>
      <w:r w:rsidRPr="00A86086">
        <w:rPr>
          <w:rFonts w:ascii="ＭＳ 明朝" w:hAnsi="ＭＳ 明朝"/>
        </w:rPr>
        <w:t>条例第１３条第１項の申請書の内容を要約した書類</w:t>
      </w:r>
      <w:r w:rsidR="004B01D5">
        <w:rPr>
          <w:rFonts w:ascii="ＭＳ 明朝" w:hAnsi="ＭＳ 明朝" w:hint="eastAsia"/>
        </w:rPr>
        <w:t>を</w:t>
      </w:r>
      <w:r w:rsidRPr="00A86086">
        <w:rPr>
          <w:rFonts w:ascii="ＭＳ 明朝" w:hAnsi="ＭＳ 明朝"/>
        </w:rPr>
        <w:t>周辺地域の住民の見やすい場所において掲示</w:t>
      </w:r>
      <w:r w:rsidR="004B01D5">
        <w:rPr>
          <w:rFonts w:ascii="ＭＳ 明朝" w:hAnsi="ＭＳ 明朝" w:hint="eastAsia"/>
        </w:rPr>
        <w:t>すること。</w:t>
      </w:r>
    </w:p>
    <w:p w14:paraId="38666B46" w14:textId="77777777" w:rsidR="004768C0" w:rsidRPr="00A86086" w:rsidRDefault="004768C0" w:rsidP="004768C0">
      <w:pPr>
        <w:ind w:left="210" w:hangingChars="100" w:hanging="210"/>
        <w:rPr>
          <w:rFonts w:ascii="ＭＳ 明朝" w:hAnsi="ＭＳ 明朝"/>
        </w:rPr>
      </w:pPr>
      <w:r w:rsidRPr="00A86086">
        <w:rPr>
          <w:rFonts w:ascii="ＭＳ 明朝" w:hAnsi="ＭＳ 明朝" w:hint="eastAsia"/>
        </w:rPr>
        <w:t>５　前項の規定は、条例第１２条第３項において準用する条例第１２条第１項ただし書に規定する必要な措置について準用する。この場合において、前項各号中「条例第１３条第１項」とあるのは、「条例第１５条第２項」と読み替えるものとする。</w:t>
      </w:r>
    </w:p>
    <w:p w14:paraId="4C2E3632" w14:textId="22B0F449" w:rsidR="004768C0" w:rsidRPr="00A86086" w:rsidRDefault="004768C0" w:rsidP="004768C0">
      <w:pPr>
        <w:ind w:left="210" w:hangingChars="100" w:hanging="210"/>
        <w:rPr>
          <w:rFonts w:ascii="ＭＳ 明朝" w:hAnsi="ＭＳ 明朝"/>
        </w:rPr>
      </w:pPr>
      <w:r w:rsidRPr="00A86086">
        <w:rPr>
          <w:rFonts w:ascii="ＭＳ 明朝" w:hAnsi="ＭＳ 明朝" w:hint="eastAsia"/>
        </w:rPr>
        <w:t>６　条例第１２条第２項（同条第３項において準用する場合を含む。）に規定する書面は、</w:t>
      </w:r>
      <w:r w:rsidR="00074024">
        <w:rPr>
          <w:rFonts w:ascii="ＭＳ 明朝" w:hAnsi="ＭＳ 明朝" w:hint="eastAsia"/>
        </w:rPr>
        <w:t>堺市</w:t>
      </w:r>
      <w:r w:rsidRPr="00A86086">
        <w:rPr>
          <w:rFonts w:ascii="ＭＳ 明朝" w:hAnsi="ＭＳ 明朝" w:hint="eastAsia"/>
        </w:rPr>
        <w:t>説明会の開催結果等報告書（様式第</w:t>
      </w:r>
      <w:r w:rsidR="00E86A87">
        <w:rPr>
          <w:rFonts w:ascii="ＭＳ 明朝" w:hAnsi="ＭＳ 明朝" w:hint="eastAsia"/>
        </w:rPr>
        <w:t>３</w:t>
      </w:r>
      <w:r w:rsidRPr="00A86086">
        <w:rPr>
          <w:rFonts w:ascii="ＭＳ 明朝" w:hAnsi="ＭＳ 明朝" w:hint="eastAsia"/>
        </w:rPr>
        <w:t>号）とする。</w:t>
      </w:r>
    </w:p>
    <w:p w14:paraId="23E1E6DF" w14:textId="77777777" w:rsidR="004768C0" w:rsidRPr="00A86086" w:rsidRDefault="004768C0" w:rsidP="004768C0">
      <w:pPr>
        <w:rPr>
          <w:rFonts w:ascii="ＭＳ 明朝" w:hAnsi="ＭＳ 明朝"/>
        </w:rPr>
      </w:pPr>
      <w:r w:rsidRPr="00A86086">
        <w:rPr>
          <w:rFonts w:ascii="ＭＳ 明朝" w:hAnsi="ＭＳ 明朝" w:hint="eastAsia"/>
        </w:rPr>
        <w:t xml:space="preserve">　（許可の申請書）</w:t>
      </w:r>
    </w:p>
    <w:p w14:paraId="2C62B029" w14:textId="799858A0" w:rsidR="004768C0" w:rsidRPr="00A86086" w:rsidRDefault="004768C0" w:rsidP="00A86086">
      <w:pPr>
        <w:ind w:left="210" w:hangingChars="100" w:hanging="210"/>
        <w:rPr>
          <w:rFonts w:ascii="ＭＳ 明朝" w:hAnsi="ＭＳ 明朝"/>
        </w:rPr>
      </w:pPr>
      <w:r w:rsidRPr="00A86086">
        <w:rPr>
          <w:rFonts w:ascii="ＭＳ 明朝" w:hAnsi="ＭＳ 明朝" w:hint="eastAsia"/>
        </w:rPr>
        <w:t>第９条　条例第１３条第１項の申請書は、</w:t>
      </w:r>
      <w:r w:rsidR="00A5536C">
        <w:rPr>
          <w:rFonts w:ascii="ＭＳ 明朝" w:hAnsi="ＭＳ 明朝" w:hint="eastAsia"/>
        </w:rPr>
        <w:t>堺市</w:t>
      </w:r>
      <w:r w:rsidRPr="00A86086">
        <w:rPr>
          <w:rFonts w:ascii="ＭＳ 明朝" w:hAnsi="ＭＳ 明朝" w:hint="eastAsia"/>
        </w:rPr>
        <w:t>土砂埋立て等許可申請書（様式第</w:t>
      </w:r>
      <w:r w:rsidR="00E86A87">
        <w:rPr>
          <w:rFonts w:ascii="ＭＳ 明朝" w:hAnsi="ＭＳ 明朝" w:hint="eastAsia"/>
        </w:rPr>
        <w:t>４</w:t>
      </w:r>
      <w:r w:rsidRPr="00A86086">
        <w:rPr>
          <w:rFonts w:ascii="ＭＳ 明朝" w:hAnsi="ＭＳ 明朝" w:hint="eastAsia"/>
        </w:rPr>
        <w:t>号）とする。</w:t>
      </w:r>
    </w:p>
    <w:p w14:paraId="610CE2BE" w14:textId="77777777" w:rsidR="004768C0" w:rsidRPr="00A86086" w:rsidRDefault="004768C0" w:rsidP="004768C0">
      <w:pPr>
        <w:rPr>
          <w:rFonts w:ascii="ＭＳ 明朝" w:hAnsi="ＭＳ 明朝"/>
        </w:rPr>
      </w:pPr>
      <w:r w:rsidRPr="00A86086">
        <w:rPr>
          <w:rFonts w:ascii="ＭＳ 明朝" w:hAnsi="ＭＳ 明朝" w:hint="eastAsia"/>
        </w:rPr>
        <w:t>２　条例第１３条第１項第１２号の規則で定める事項は、次に掲げる事項とする。</w:t>
      </w:r>
    </w:p>
    <w:p w14:paraId="466388A9"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 条例第９条の許可を受けようとする者（以下この条及び第１１条において「申請者」という。）が法人である場合にあっては、その役員（条例第１４条第１項第１号イに規定する役員をいう。以下同じ。）の氏名、住所及び生年月日</w:t>
      </w:r>
    </w:p>
    <w:p w14:paraId="737E9BF9"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(2) 申請者が未成年者（条例第１４条第１項第１号オに規定する未成年者をいう。以下同じ。）である場合にあっては、その法定代理人の氏名、住所及び生年月日（法定代理人が法人である場合にあっては、その名称、代表者の氏名及び生年月日、主たる事務所の所在地並びに役員の氏名、住所及び生年月日）</w:t>
      </w:r>
    </w:p>
    <w:p w14:paraId="5B32A4D4"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(3) 申請者に使用人（第１１条に規定する使用人をいう。以下同じ。）がある場合にあっては、その者の氏名、住所及び生年月日</w:t>
      </w:r>
    </w:p>
    <w:p w14:paraId="40EA3F25" w14:textId="77777777" w:rsidR="004768C0" w:rsidRPr="00A86086" w:rsidRDefault="004768C0" w:rsidP="004768C0">
      <w:pPr>
        <w:ind w:left="210" w:hangingChars="100" w:hanging="210"/>
        <w:rPr>
          <w:rFonts w:ascii="ＭＳ 明朝" w:hAnsi="ＭＳ 明朝"/>
        </w:rPr>
      </w:pPr>
      <w:r w:rsidRPr="00A86086">
        <w:rPr>
          <w:rFonts w:ascii="ＭＳ 明朝" w:hAnsi="ＭＳ 明朝" w:hint="eastAsia"/>
        </w:rPr>
        <w:lastRenderedPageBreak/>
        <w:t>３　条例第１３条第２項の規則で定める図書は、次に掲げる図書（第１３条各号に掲げる行為に係る申請である場合にあっては、第１４号に掲げる図書を除く。）とする。</w:t>
      </w:r>
    </w:p>
    <w:p w14:paraId="75853805"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 申請者の住民票の写し（申請者が法人である場合にあっては、登記事項証明書）及び印鑑登録証明書</w:t>
      </w:r>
    </w:p>
    <w:p w14:paraId="12C2FFE5"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(2) 申請者が法人である場合にあっては、その役員の住民票の写し</w:t>
      </w:r>
    </w:p>
    <w:p w14:paraId="5DDFB334"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(3) 申請者が未成年者である場合にあっては、その法定代理人の住民票の写し（法定代理人が法人である場合にあっては、その登記事項証明書及び印鑑登録証明書並びに役員の住民票の写し）</w:t>
      </w:r>
    </w:p>
    <w:p w14:paraId="69EAC8E0"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(4) 申請者に使用人がある場合にあっては、その者の住民票の写し</w:t>
      </w:r>
    </w:p>
    <w:p w14:paraId="6F29244C"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(5) 申請者が条例第１４条第１項第１号アからキまでのいずれにも該当しないことを誓約する書面</w:t>
      </w:r>
    </w:p>
    <w:p w14:paraId="1862592B" w14:textId="648CF699"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(6) 埋立て等区域及び土砂埋立て等に供する施設が設置される区域（</w:t>
      </w:r>
      <w:r w:rsidR="00ED2F58">
        <w:rPr>
          <w:rFonts w:ascii="ＭＳ 明朝" w:hAnsi="ＭＳ 明朝" w:hint="eastAsia"/>
        </w:rPr>
        <w:t>以下</w:t>
      </w:r>
      <w:r w:rsidRPr="00A86086">
        <w:rPr>
          <w:rFonts w:ascii="ＭＳ 明朝" w:hAnsi="ＭＳ 明朝"/>
        </w:rPr>
        <w:t>「施設設置区域」という。）の位置図</w:t>
      </w:r>
    </w:p>
    <w:p w14:paraId="10038D48"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(7) 埋立て等区域及び施設設置区域の現況平面図及び現況断面図</w:t>
      </w:r>
    </w:p>
    <w:p w14:paraId="734FC1A5"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(8) 埋立て等区域及び施設設置区域の測量図及び求積図</w:t>
      </w:r>
    </w:p>
    <w:p w14:paraId="55C4C383"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(9) 埋立て等区域及び施設設置区域の計画平面図、計画断面図及び排水計画図</w:t>
      </w:r>
    </w:p>
    <w:p w14:paraId="788D5A12"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(10) 埋立て等区域及び施設設置区域の流域図</w:t>
      </w:r>
    </w:p>
    <w:p w14:paraId="61C54A71"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(11) 埋立て等区域及び施設設置区域の土地の登記事項証明書及び公図の写し</w:t>
      </w:r>
    </w:p>
    <w:p w14:paraId="68C5AC16"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(12) 土砂埋立て等に使用される土砂の量の計算書</w:t>
      </w:r>
    </w:p>
    <w:p w14:paraId="0267BC6F" w14:textId="0EDD2AD2"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(13) 埋立て等</w:t>
      </w:r>
      <w:r w:rsidR="00376554">
        <w:rPr>
          <w:rFonts w:ascii="ＭＳ 明朝" w:hAnsi="ＭＳ 明朝" w:hint="eastAsia"/>
        </w:rPr>
        <w:t>区域</w:t>
      </w:r>
      <w:r w:rsidRPr="00A86086">
        <w:rPr>
          <w:rFonts w:ascii="ＭＳ 明朝" w:hAnsi="ＭＳ 明朝"/>
        </w:rPr>
        <w:t>からの排水の水質検査を行うために講ずる措置を明らかにした図面</w:t>
      </w:r>
    </w:p>
    <w:p w14:paraId="60B4AC23"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(14) 埋立て等区域及び施設設置区域の地盤が軟弱か否かの判定をするための調査（以下「地盤調査」という。）の結果を記載した書面又は地盤調査を行う必要がない状態であることを証する書面</w:t>
      </w:r>
    </w:p>
    <w:p w14:paraId="0E3CB54E"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(15) 土質試験その他の調査又は試験に基づき土砂埋立て等の構造の安定性の計算（以下「安定計算」という。）を行った場合にあっては、当該安定計算の内容を記載した書面</w:t>
      </w:r>
    </w:p>
    <w:p w14:paraId="4A041BBF"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(16) 擁壁の断面図及び背面図並びに擁壁の概要、構造計画、応力算定及び断面算定を記載した構造計算書</w:t>
      </w:r>
    </w:p>
    <w:p w14:paraId="1AA940E3"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(17) 排水施設の構造図並びに流量及び断面決定を記載した書面</w:t>
      </w:r>
    </w:p>
    <w:p w14:paraId="6A2AF76A"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(18) 沈砂池の構造図及び容量を算定した書面</w:t>
      </w:r>
    </w:p>
    <w:p w14:paraId="0D628B22"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(19) 調整池を設置する場合にあっては、調整池の構造図並びに容量及び放流量を算定した書面</w:t>
      </w:r>
    </w:p>
    <w:p w14:paraId="188040DD"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(20) 土砂埋立て等に係る工事の順序を明らかにした書面</w:t>
      </w:r>
    </w:p>
    <w:p w14:paraId="0B4529E4" w14:textId="77777777"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(21) 土砂埋立て等が施工されている間における埋立て等区域外への土砂の崩落、飛散又は流出による災害を防止するために講ずる措置を明らかにした書面</w:t>
      </w:r>
    </w:p>
    <w:p w14:paraId="7764CDDE" w14:textId="517972CC" w:rsidR="004768C0" w:rsidRPr="00A86086"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(22) 土砂埋立て等の施工に要する経費に係る資金調達計画書（様式第</w:t>
      </w:r>
      <w:r w:rsidR="00E86A87">
        <w:rPr>
          <w:rFonts w:ascii="ＭＳ 明朝" w:hAnsi="ＭＳ 明朝" w:hint="eastAsia"/>
        </w:rPr>
        <w:t>５</w:t>
      </w:r>
      <w:r w:rsidRPr="00A86086">
        <w:rPr>
          <w:rFonts w:ascii="ＭＳ 明朝" w:hAnsi="ＭＳ 明朝"/>
        </w:rPr>
        <w:t>号）及び次のアからウまでに掲げる書面</w:t>
      </w:r>
    </w:p>
    <w:p w14:paraId="713AA6C5" w14:textId="77777777" w:rsidR="004768C0" w:rsidRPr="00A86086" w:rsidRDefault="004768C0" w:rsidP="004768C0">
      <w:pPr>
        <w:ind w:left="630" w:hangingChars="300" w:hanging="630"/>
        <w:rPr>
          <w:rFonts w:ascii="ＭＳ 明朝" w:hAnsi="ＭＳ 明朝"/>
        </w:rPr>
      </w:pPr>
      <w:r w:rsidRPr="00A86086">
        <w:rPr>
          <w:rFonts w:ascii="ＭＳ 明朝" w:hAnsi="ＭＳ 明朝" w:hint="eastAsia"/>
        </w:rPr>
        <w:lastRenderedPageBreak/>
        <w:t xml:space="preserve">　　ア　最近一事業年度の法人税及び法人事業税（個人にあっては、前年の所得税及び個人事業税）の滞納がないことを証する書面</w:t>
      </w:r>
    </w:p>
    <w:p w14:paraId="721CCDC6" w14:textId="77777777" w:rsidR="004768C0" w:rsidRPr="00A86086" w:rsidRDefault="004768C0" w:rsidP="004768C0">
      <w:pPr>
        <w:ind w:left="630" w:hangingChars="300" w:hanging="630"/>
        <w:rPr>
          <w:rFonts w:ascii="ＭＳ 明朝" w:hAnsi="ＭＳ 明朝"/>
        </w:rPr>
      </w:pPr>
      <w:r w:rsidRPr="00A86086">
        <w:rPr>
          <w:rFonts w:ascii="ＭＳ 明朝" w:hAnsi="ＭＳ 明朝" w:hint="eastAsia"/>
        </w:rPr>
        <w:t xml:space="preserve">　　イ　法人にあっては最近一事業年度の確定申告書の写し及び財務諸表（貸借対照表及び損益計算書又はこれらに類する書類をいう。）、個人にあっては前年分の確定申告書の写し</w:t>
      </w:r>
    </w:p>
    <w:p w14:paraId="560F08A9" w14:textId="77777777" w:rsidR="004768C0" w:rsidRPr="00A86086" w:rsidRDefault="004768C0" w:rsidP="004768C0">
      <w:pPr>
        <w:ind w:left="630" w:hangingChars="300" w:hanging="630"/>
        <w:rPr>
          <w:rFonts w:ascii="ＭＳ 明朝" w:hAnsi="ＭＳ 明朝"/>
        </w:rPr>
      </w:pPr>
      <w:r w:rsidRPr="00A86086">
        <w:rPr>
          <w:rFonts w:ascii="ＭＳ 明朝" w:hAnsi="ＭＳ 明朝" w:hint="eastAsia"/>
        </w:rPr>
        <w:t xml:space="preserve">　　ウ　資金を自己資金で調達する場合にあっては金融機関の預金若しくは貯金の残高を証明する書面又はこれに類する書類、借入金で調達する場合にあっては金融機関の融資を証明する書面</w:t>
      </w:r>
    </w:p>
    <w:p w14:paraId="19CC0C3F" w14:textId="77777777" w:rsidR="004768C0" w:rsidRPr="00A86086" w:rsidRDefault="004768C0" w:rsidP="004768C0">
      <w:pPr>
        <w:rPr>
          <w:rFonts w:ascii="ＭＳ 明朝" w:hAnsi="ＭＳ 明朝"/>
        </w:rPr>
      </w:pPr>
      <w:r w:rsidRPr="00A86086">
        <w:rPr>
          <w:rFonts w:ascii="ＭＳ 明朝" w:hAnsi="ＭＳ 明朝" w:hint="eastAsia"/>
        </w:rPr>
        <w:t xml:space="preserve">　</w:t>
      </w:r>
      <w:r w:rsidRPr="00A86086">
        <w:rPr>
          <w:rFonts w:ascii="ＭＳ 明朝" w:hAnsi="ＭＳ 明朝"/>
        </w:rPr>
        <w:t>(23) 前各号に掲げるもののほか、参考となる図書</w:t>
      </w:r>
    </w:p>
    <w:p w14:paraId="43FE7FFD" w14:textId="77777777" w:rsidR="004768C0" w:rsidRPr="00A86086" w:rsidRDefault="004768C0" w:rsidP="004768C0">
      <w:pPr>
        <w:rPr>
          <w:rFonts w:ascii="ＭＳ 明朝" w:hAnsi="ＭＳ 明朝"/>
        </w:rPr>
      </w:pPr>
      <w:r w:rsidRPr="00A86086">
        <w:rPr>
          <w:rFonts w:ascii="ＭＳ 明朝" w:hAnsi="ＭＳ 明朝" w:hint="eastAsia"/>
        </w:rPr>
        <w:t xml:space="preserve">　（不正な行為をするおそれがあると認めるに足りる相当の理由がある者）</w:t>
      </w:r>
    </w:p>
    <w:p w14:paraId="1580E21B" w14:textId="77777777" w:rsidR="004768C0" w:rsidRPr="00A86086" w:rsidRDefault="004768C0" w:rsidP="004768C0">
      <w:pPr>
        <w:ind w:left="210" w:hangingChars="100" w:hanging="210"/>
        <w:rPr>
          <w:rFonts w:ascii="ＭＳ 明朝" w:hAnsi="ＭＳ 明朝"/>
        </w:rPr>
      </w:pPr>
      <w:r w:rsidRPr="00A86086">
        <w:rPr>
          <w:rFonts w:ascii="ＭＳ 明朝" w:hAnsi="ＭＳ 明朝" w:hint="eastAsia"/>
        </w:rPr>
        <w:t>第１０条　条例第１４条第１項第１号ウの規則で定める相当の理由がある者は、次に掲げる者とする。</w:t>
      </w:r>
    </w:p>
    <w:p w14:paraId="0C6EED72" w14:textId="677D7F81" w:rsidR="004768C0" w:rsidRPr="008B4A5B" w:rsidRDefault="004768C0" w:rsidP="004768C0">
      <w:pPr>
        <w:ind w:left="420" w:hangingChars="200" w:hanging="420"/>
        <w:rPr>
          <w:rFonts w:ascii="ＭＳ 明朝" w:hAnsi="ＭＳ 明朝"/>
        </w:rPr>
      </w:pPr>
      <w:r w:rsidRPr="00A86086">
        <w:rPr>
          <w:rFonts w:ascii="ＭＳ 明朝" w:hAnsi="ＭＳ 明朝" w:hint="eastAsia"/>
        </w:rPr>
        <w:t xml:space="preserve">　</w:t>
      </w:r>
      <w:r w:rsidRPr="00A86086">
        <w:rPr>
          <w:rFonts w:ascii="ＭＳ 明朝" w:hAnsi="ＭＳ 明朝"/>
        </w:rPr>
        <w:t xml:space="preserve">(1) </w:t>
      </w:r>
      <w:r w:rsidR="00E376E0">
        <w:rPr>
          <w:rFonts w:ascii="ＭＳ 明朝" w:hAnsi="ＭＳ 明朝" w:hint="eastAsia"/>
          <w:color w:val="333333"/>
          <w:szCs w:val="21"/>
        </w:rPr>
        <w:t>条例第９条の許可の申請前１０年間に２回以上条例、</w:t>
      </w:r>
      <w:hyperlink r:id="rId10" w:history="1">
        <w:r w:rsidR="00E376E0" w:rsidRPr="008B4A5B">
          <w:rPr>
            <w:rStyle w:val="af0"/>
            <w:rFonts w:ascii="ＭＳ 明朝" w:hAnsi="ＭＳ 明朝" w:hint="eastAsia"/>
            <w:color w:val="auto"/>
            <w:szCs w:val="21"/>
            <w:u w:val="none"/>
          </w:rPr>
          <w:t>森林法</w:t>
        </w:r>
        <w:r w:rsidR="00E376E0" w:rsidRPr="008B4A5B">
          <w:rPr>
            <w:rStyle w:val="brackets-color1"/>
            <w:rFonts w:ascii="ＭＳ 明朝" w:hAnsi="ＭＳ 明朝" w:hint="eastAsia"/>
            <w:szCs w:val="21"/>
          </w:rPr>
          <w:t>(昭和２６年法律第２４９号)</w:t>
        </w:r>
      </w:hyperlink>
      <w:r w:rsidR="00E376E0" w:rsidRPr="008B4A5B">
        <w:rPr>
          <w:rFonts w:ascii="ＭＳ 明朝" w:hAnsi="ＭＳ 明朝" w:hint="eastAsia"/>
          <w:szCs w:val="21"/>
        </w:rPr>
        <w:t>、</w:t>
      </w:r>
      <w:r w:rsidR="00E376E0" w:rsidRPr="008B4A5B">
        <w:rPr>
          <w:rStyle w:val="inline"/>
          <w:rFonts w:ascii="ＭＳ 明朝" w:hAnsi="ＭＳ 明朝" w:hint="eastAsia"/>
          <w:szCs w:val="21"/>
        </w:rPr>
        <w:t>旧宅地造成等規制法、</w:t>
      </w:r>
      <w:hyperlink r:id="rId11" w:history="1">
        <w:r w:rsidR="00E376E0" w:rsidRPr="008B4A5B">
          <w:rPr>
            <w:rStyle w:val="af0"/>
            <w:rFonts w:ascii="ＭＳ 明朝" w:hAnsi="ＭＳ 明朝" w:hint="eastAsia"/>
            <w:color w:val="auto"/>
            <w:szCs w:val="21"/>
            <w:u w:val="none"/>
          </w:rPr>
          <w:t>宅地造成及び特定盛土等規制法</w:t>
        </w:r>
        <w:r w:rsidR="00E376E0" w:rsidRPr="008B4A5B">
          <w:rPr>
            <w:rStyle w:val="brackets-color1"/>
            <w:rFonts w:ascii="ＭＳ 明朝" w:hAnsi="ＭＳ 明朝" w:hint="eastAsia"/>
            <w:szCs w:val="21"/>
          </w:rPr>
          <w:t>(昭和３６年法律第１９１号)</w:t>
        </w:r>
      </w:hyperlink>
      <w:r w:rsidR="00E376E0" w:rsidRPr="008B4A5B">
        <w:rPr>
          <w:rFonts w:ascii="ＭＳ 明朝" w:hAnsi="ＭＳ 明朝" w:hint="eastAsia"/>
          <w:szCs w:val="21"/>
        </w:rPr>
        <w:t>、大阪府砂防指定地管理条例</w:t>
      </w:r>
      <w:r w:rsidR="00E376E0" w:rsidRPr="008B4A5B">
        <w:rPr>
          <w:rStyle w:val="brackets-color1"/>
          <w:rFonts w:ascii="ＭＳ 明朝" w:hAnsi="ＭＳ 明朝" w:hint="eastAsia"/>
          <w:szCs w:val="21"/>
        </w:rPr>
        <w:t>(平成１５年大阪府条例第７号)</w:t>
      </w:r>
      <w:r w:rsidR="00E376E0" w:rsidRPr="008B4A5B">
        <w:rPr>
          <w:rFonts w:ascii="ＭＳ 明朝" w:hAnsi="ＭＳ 明朝" w:hint="eastAsia"/>
          <w:szCs w:val="21"/>
        </w:rPr>
        <w:t>又は大阪府若しくは大阪府内の市町村が定めた土砂の埋立て等の規制に関する条例の規定に違反して罰金以上の刑に処せられた者</w:t>
      </w:r>
    </w:p>
    <w:p w14:paraId="1697D468" w14:textId="6F0935BA" w:rsidR="004768C0" w:rsidRPr="008B4A5B" w:rsidRDefault="004768C0" w:rsidP="00E26FA7">
      <w:pPr>
        <w:tabs>
          <w:tab w:val="left" w:pos="567"/>
          <w:tab w:val="left" w:pos="851"/>
        </w:tabs>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(2)</w:t>
      </w:r>
      <w:r w:rsidRPr="008B4A5B">
        <w:rPr>
          <w:rFonts w:ascii="ＭＳ 明朝" w:hAnsi="ＭＳ 明朝"/>
          <w:sz w:val="16"/>
          <w:szCs w:val="16"/>
        </w:rPr>
        <w:t xml:space="preserve"> </w:t>
      </w:r>
      <w:r w:rsidRPr="008B4A5B">
        <w:rPr>
          <w:rFonts w:ascii="ＭＳ 明朝" w:hAnsi="ＭＳ 明朝"/>
        </w:rPr>
        <w:t>条例第９条の許可の申請前１０年間に２回以上条例第２７条第１項（同項第２号及び第３号に係る部分を除く。）の規定により許可を取り消され、その最後の取消しの日から３年を経過した者（当該許可を取り消された者が法人である場合においては、その取消しの処分に係る堺市行政手続条例（平成８年条例第１７号）第１５条の規定による通知があった日前６０日以内に当該法人の役員であった者で当該取消しの日から３年を経過したものを含む。）</w:t>
      </w:r>
    </w:p>
    <w:p w14:paraId="59BC50C7" w14:textId="20AC3E70" w:rsidR="004768C0" w:rsidRPr="008B4A5B" w:rsidRDefault="004768C0" w:rsidP="00E26FA7">
      <w:pPr>
        <w:tabs>
          <w:tab w:val="left" w:pos="1560"/>
          <w:tab w:val="left" w:pos="1843"/>
        </w:tabs>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(3)</w:t>
      </w:r>
      <w:r w:rsidRPr="008B4A5B">
        <w:rPr>
          <w:rFonts w:ascii="ＭＳ 明朝" w:hAnsi="ＭＳ 明朝"/>
          <w:sz w:val="16"/>
          <w:szCs w:val="16"/>
        </w:rPr>
        <w:t xml:space="preserve"> </w:t>
      </w:r>
      <w:r w:rsidR="00C049D2" w:rsidRPr="008B4A5B">
        <w:rPr>
          <w:rFonts w:ascii="ＭＳ 明朝" w:hAnsi="ＭＳ 明朝" w:hint="eastAsia"/>
          <w:szCs w:val="21"/>
        </w:rPr>
        <w:t>大阪府の区域内において、</w:t>
      </w:r>
      <w:r w:rsidR="00C049D2" w:rsidRPr="008B4A5B">
        <w:rPr>
          <w:rFonts w:hint="eastAsia"/>
        </w:rPr>
        <w:t>森林法第１０条の</w:t>
      </w:r>
      <w:r w:rsidR="00C049D2" w:rsidRPr="008B4A5B">
        <w:rPr>
          <w:rFonts w:ascii="ＭＳ 明朝" w:hAnsi="ＭＳ 明朝" w:hint="eastAsia"/>
          <w:szCs w:val="21"/>
        </w:rPr>
        <w:t>３、</w:t>
      </w:r>
      <w:hyperlink r:id="rId12" w:history="1">
        <w:r w:rsidR="00C049D2" w:rsidRPr="008B4A5B">
          <w:rPr>
            <w:rStyle w:val="af0"/>
            <w:rFonts w:ascii="ＭＳ 明朝" w:hAnsi="ＭＳ 明朝" w:hint="eastAsia"/>
            <w:color w:val="auto"/>
            <w:szCs w:val="21"/>
            <w:u w:val="none"/>
          </w:rPr>
          <w:t>第１０条の９第３項</w:t>
        </w:r>
      </w:hyperlink>
      <w:r w:rsidR="00C049D2" w:rsidRPr="008B4A5B">
        <w:rPr>
          <w:rFonts w:ascii="ＭＳ 明朝" w:hAnsi="ＭＳ 明朝" w:hint="eastAsia"/>
          <w:szCs w:val="21"/>
        </w:rPr>
        <w:t>若しくは</w:t>
      </w:r>
      <w:hyperlink r:id="rId13" w:history="1">
        <w:r w:rsidR="00C049D2" w:rsidRPr="008B4A5B">
          <w:rPr>
            <w:rStyle w:val="af0"/>
            <w:rFonts w:ascii="ＭＳ 明朝" w:hAnsi="ＭＳ 明朝" w:hint="eastAsia"/>
            <w:color w:val="auto"/>
            <w:szCs w:val="21"/>
            <w:u w:val="none"/>
          </w:rPr>
          <w:t>第４項</w:t>
        </w:r>
      </w:hyperlink>
      <w:r w:rsidR="00C049D2" w:rsidRPr="008B4A5B">
        <w:rPr>
          <w:rFonts w:ascii="ＭＳ 明朝" w:hAnsi="ＭＳ 明朝" w:hint="eastAsia"/>
          <w:szCs w:val="21"/>
        </w:rPr>
        <w:t>若しくは第３８条各項、</w:t>
      </w:r>
      <w:r w:rsidR="00C049D2" w:rsidRPr="008B4A5B">
        <w:rPr>
          <w:rStyle w:val="inline"/>
          <w:rFonts w:ascii="ＭＳ 明朝" w:hAnsi="ＭＳ 明朝" w:hint="eastAsia"/>
          <w:szCs w:val="21"/>
        </w:rPr>
        <w:t>旧宅地造成等規制法</w:t>
      </w:r>
      <w:r w:rsidR="00C049D2" w:rsidRPr="008B4A5B">
        <w:rPr>
          <w:rFonts w:ascii="ＭＳ 明朝" w:hAnsi="ＭＳ 明朝" w:hint="eastAsia"/>
          <w:szCs w:val="21"/>
        </w:rPr>
        <w:t>第１４条第２項から第４項まで、第１７条</w:t>
      </w:r>
      <w:r w:rsidR="00C049D2" w:rsidRPr="008B4A5B">
        <w:rPr>
          <w:rStyle w:val="brackets-color1"/>
          <w:rFonts w:ascii="ＭＳ 明朝" w:hAnsi="ＭＳ 明朝" w:hint="eastAsia"/>
          <w:szCs w:val="21"/>
        </w:rPr>
        <w:t>(第３項を除く。)</w:t>
      </w:r>
      <w:r w:rsidR="00C049D2" w:rsidRPr="008B4A5B">
        <w:rPr>
          <w:rFonts w:ascii="ＭＳ 明朝" w:hAnsi="ＭＳ 明朝" w:hint="eastAsia"/>
          <w:szCs w:val="21"/>
        </w:rPr>
        <w:t>若しくは第２２条</w:t>
      </w:r>
      <w:r w:rsidR="00C049D2" w:rsidRPr="008B4A5B">
        <w:rPr>
          <w:rStyle w:val="brackets-color1"/>
          <w:rFonts w:ascii="ＭＳ 明朝" w:hAnsi="ＭＳ 明朝" w:hint="eastAsia"/>
          <w:szCs w:val="21"/>
        </w:rPr>
        <w:t>(第３項を除く。)</w:t>
      </w:r>
      <w:r w:rsidR="00C049D2" w:rsidRPr="008B4A5B">
        <w:rPr>
          <w:rStyle w:val="inline"/>
          <w:rFonts w:ascii="ＭＳ 明朝" w:hAnsi="ＭＳ 明朝" w:hint="eastAsia"/>
          <w:szCs w:val="21"/>
        </w:rPr>
        <w:t>、</w:t>
      </w:r>
      <w:hyperlink r:id="rId14" w:history="1">
        <w:r w:rsidR="00C049D2" w:rsidRPr="008B4A5B">
          <w:rPr>
            <w:rStyle w:val="af0"/>
            <w:rFonts w:ascii="ＭＳ 明朝" w:hAnsi="ＭＳ 明朝" w:hint="eastAsia"/>
            <w:color w:val="auto"/>
            <w:szCs w:val="21"/>
            <w:u w:val="none"/>
          </w:rPr>
          <w:t>宅地造成及び特定盛土等規制法第２０条第２項</w:t>
        </w:r>
      </w:hyperlink>
      <w:r w:rsidR="00C049D2" w:rsidRPr="008B4A5B">
        <w:rPr>
          <w:rStyle w:val="inline"/>
          <w:rFonts w:ascii="ＭＳ 明朝" w:hAnsi="ＭＳ 明朝" w:hint="eastAsia"/>
          <w:szCs w:val="21"/>
        </w:rPr>
        <w:t>から</w:t>
      </w:r>
      <w:hyperlink r:id="rId15" w:history="1">
        <w:r w:rsidR="00C049D2" w:rsidRPr="008B4A5B">
          <w:rPr>
            <w:rStyle w:val="af0"/>
            <w:rFonts w:ascii="ＭＳ 明朝" w:hAnsi="ＭＳ 明朝" w:hint="eastAsia"/>
            <w:color w:val="auto"/>
            <w:szCs w:val="21"/>
            <w:u w:val="none"/>
          </w:rPr>
          <w:t>第４項</w:t>
        </w:r>
      </w:hyperlink>
      <w:r w:rsidR="00C049D2" w:rsidRPr="008B4A5B">
        <w:rPr>
          <w:rStyle w:val="inline"/>
          <w:rFonts w:ascii="ＭＳ 明朝" w:hAnsi="ＭＳ 明朝" w:hint="eastAsia"/>
          <w:szCs w:val="21"/>
        </w:rPr>
        <w:t>まで、</w:t>
      </w:r>
      <w:hyperlink r:id="rId16" w:history="1">
        <w:r w:rsidR="00C049D2" w:rsidRPr="008B4A5B">
          <w:rPr>
            <w:rStyle w:val="af0"/>
            <w:rFonts w:ascii="ＭＳ 明朝" w:hAnsi="ＭＳ 明朝" w:hint="eastAsia"/>
            <w:color w:val="auto"/>
            <w:szCs w:val="21"/>
            <w:u w:val="none"/>
          </w:rPr>
          <w:t>第２３条</w:t>
        </w:r>
      </w:hyperlink>
      <w:r w:rsidR="00C049D2" w:rsidRPr="008B4A5B">
        <w:rPr>
          <w:rStyle w:val="brackets-color1"/>
          <w:rFonts w:ascii="ＭＳ 明朝" w:hAnsi="ＭＳ 明朝" w:hint="eastAsia"/>
          <w:szCs w:val="21"/>
        </w:rPr>
        <w:t>(</w:t>
      </w:r>
      <w:hyperlink r:id="rId17" w:history="1">
        <w:r w:rsidR="00C049D2" w:rsidRPr="008B4A5B">
          <w:rPr>
            <w:rStyle w:val="brackets-color1"/>
            <w:rFonts w:ascii="ＭＳ 明朝" w:hAnsi="ＭＳ 明朝" w:hint="eastAsia"/>
            <w:szCs w:val="21"/>
          </w:rPr>
          <w:t>第３項</w:t>
        </w:r>
      </w:hyperlink>
      <w:r w:rsidR="00C049D2" w:rsidRPr="008B4A5B">
        <w:rPr>
          <w:rStyle w:val="brackets-color1"/>
          <w:rFonts w:ascii="ＭＳ 明朝" w:hAnsi="ＭＳ 明朝" w:hint="eastAsia"/>
          <w:szCs w:val="21"/>
        </w:rPr>
        <w:t>を除く。)</w:t>
      </w:r>
      <w:r w:rsidR="00C049D2" w:rsidRPr="008B4A5B">
        <w:rPr>
          <w:rStyle w:val="inline"/>
          <w:rFonts w:ascii="ＭＳ 明朝" w:hAnsi="ＭＳ 明朝" w:hint="eastAsia"/>
          <w:szCs w:val="21"/>
        </w:rPr>
        <w:t>、</w:t>
      </w:r>
      <w:hyperlink r:id="rId18" w:history="1">
        <w:r w:rsidR="00C049D2" w:rsidRPr="008B4A5B">
          <w:rPr>
            <w:rStyle w:val="af0"/>
            <w:rFonts w:ascii="ＭＳ 明朝" w:hAnsi="ＭＳ 明朝" w:hint="eastAsia"/>
            <w:color w:val="auto"/>
            <w:szCs w:val="21"/>
            <w:u w:val="none"/>
          </w:rPr>
          <w:t>第３９条第２項</w:t>
        </w:r>
      </w:hyperlink>
      <w:r w:rsidR="00C049D2" w:rsidRPr="008B4A5B">
        <w:rPr>
          <w:rStyle w:val="inline"/>
          <w:rFonts w:ascii="ＭＳ 明朝" w:hAnsi="ＭＳ 明朝" w:hint="eastAsia"/>
          <w:szCs w:val="21"/>
        </w:rPr>
        <w:t>から</w:t>
      </w:r>
      <w:hyperlink r:id="rId19" w:history="1">
        <w:r w:rsidR="00C049D2" w:rsidRPr="008B4A5B">
          <w:rPr>
            <w:rStyle w:val="af0"/>
            <w:rFonts w:ascii="ＭＳ 明朝" w:hAnsi="ＭＳ 明朝" w:hint="eastAsia"/>
            <w:color w:val="auto"/>
            <w:szCs w:val="21"/>
            <w:u w:val="none"/>
          </w:rPr>
          <w:t>第４項</w:t>
        </w:r>
      </w:hyperlink>
      <w:r w:rsidR="00C049D2" w:rsidRPr="008B4A5B">
        <w:rPr>
          <w:rStyle w:val="inline"/>
          <w:rFonts w:ascii="ＭＳ 明朝" w:hAnsi="ＭＳ 明朝" w:hint="eastAsia"/>
          <w:szCs w:val="21"/>
        </w:rPr>
        <w:t>まで、</w:t>
      </w:r>
      <w:hyperlink r:id="rId20" w:history="1">
        <w:r w:rsidR="00C049D2" w:rsidRPr="008B4A5B">
          <w:rPr>
            <w:rStyle w:val="af0"/>
            <w:rFonts w:ascii="ＭＳ 明朝" w:hAnsi="ＭＳ 明朝" w:hint="eastAsia"/>
            <w:color w:val="auto"/>
            <w:szCs w:val="21"/>
            <w:u w:val="none"/>
          </w:rPr>
          <w:t>第４２条</w:t>
        </w:r>
      </w:hyperlink>
      <w:r w:rsidR="00C049D2" w:rsidRPr="008B4A5B">
        <w:rPr>
          <w:rStyle w:val="brackets-color1"/>
          <w:rFonts w:ascii="ＭＳ 明朝" w:hAnsi="ＭＳ 明朝" w:hint="eastAsia"/>
          <w:szCs w:val="21"/>
        </w:rPr>
        <w:t>(</w:t>
      </w:r>
      <w:hyperlink r:id="rId21" w:history="1">
        <w:r w:rsidR="00C049D2" w:rsidRPr="008B4A5B">
          <w:rPr>
            <w:rStyle w:val="brackets-color1"/>
            <w:rFonts w:ascii="ＭＳ 明朝" w:hAnsi="ＭＳ 明朝" w:hint="eastAsia"/>
            <w:szCs w:val="21"/>
          </w:rPr>
          <w:t>第３項</w:t>
        </w:r>
      </w:hyperlink>
      <w:r w:rsidR="00C049D2" w:rsidRPr="008B4A5B">
        <w:rPr>
          <w:rStyle w:val="brackets-color1"/>
          <w:rFonts w:ascii="ＭＳ 明朝" w:hAnsi="ＭＳ 明朝" w:hint="eastAsia"/>
          <w:szCs w:val="21"/>
        </w:rPr>
        <w:t>を除く。)</w:t>
      </w:r>
      <w:r w:rsidR="00C049D2" w:rsidRPr="008B4A5B">
        <w:rPr>
          <w:rStyle w:val="inline"/>
          <w:rFonts w:ascii="ＭＳ 明朝" w:hAnsi="ＭＳ 明朝" w:hint="eastAsia"/>
          <w:szCs w:val="21"/>
        </w:rPr>
        <w:t>若しくは</w:t>
      </w:r>
      <w:hyperlink r:id="rId22" w:history="1">
        <w:r w:rsidR="00C049D2" w:rsidRPr="008B4A5B">
          <w:rPr>
            <w:rStyle w:val="af0"/>
            <w:rFonts w:ascii="ＭＳ 明朝" w:hAnsi="ＭＳ 明朝" w:hint="eastAsia"/>
            <w:color w:val="auto"/>
            <w:szCs w:val="21"/>
            <w:u w:val="none"/>
          </w:rPr>
          <w:t>第４７条</w:t>
        </w:r>
      </w:hyperlink>
      <w:r w:rsidR="00C049D2" w:rsidRPr="008B4A5B">
        <w:rPr>
          <w:rStyle w:val="brackets-color1"/>
          <w:rFonts w:ascii="ＭＳ 明朝" w:hAnsi="ＭＳ 明朝" w:hint="eastAsia"/>
          <w:szCs w:val="21"/>
        </w:rPr>
        <w:t>(</w:t>
      </w:r>
      <w:hyperlink r:id="rId23" w:history="1">
        <w:r w:rsidR="00C049D2" w:rsidRPr="008B4A5B">
          <w:rPr>
            <w:rStyle w:val="brackets-color1"/>
            <w:rFonts w:ascii="ＭＳ 明朝" w:hAnsi="ＭＳ 明朝" w:hint="eastAsia"/>
            <w:szCs w:val="21"/>
          </w:rPr>
          <w:t>第３項</w:t>
        </w:r>
      </w:hyperlink>
      <w:r w:rsidR="00C049D2" w:rsidRPr="008B4A5B">
        <w:rPr>
          <w:rStyle w:val="brackets-color1"/>
          <w:rFonts w:ascii="ＭＳ 明朝" w:hAnsi="ＭＳ 明朝" w:hint="eastAsia"/>
          <w:szCs w:val="21"/>
        </w:rPr>
        <w:t>を除く。)</w:t>
      </w:r>
      <w:r w:rsidR="00C049D2" w:rsidRPr="008B4A5B">
        <w:rPr>
          <w:rFonts w:ascii="ＭＳ 明朝" w:hAnsi="ＭＳ 明朝" w:hint="eastAsia"/>
          <w:szCs w:val="21"/>
        </w:rPr>
        <w:t>若しくは大阪府砂防指定地管理条例第１９条各項又はこれらの規定に相当する大阪府若しくは大阪府内の市町村が定めた土砂の埋立て等の規制に関する条例の規定による命令を受けた日から３年を経過しない者</w:t>
      </w:r>
      <w:r w:rsidR="00C049D2" w:rsidRPr="008B4A5B">
        <w:rPr>
          <w:rStyle w:val="brackets-color1"/>
          <w:rFonts w:ascii="ＭＳ 明朝" w:hAnsi="ＭＳ 明朝" w:hint="eastAsia"/>
          <w:szCs w:val="21"/>
        </w:rPr>
        <w:t>(当該処分による義務を履行した者を除く。)</w:t>
      </w:r>
    </w:p>
    <w:p w14:paraId="2873C892" w14:textId="0CC73CB8" w:rsidR="004768C0" w:rsidRPr="008B4A5B" w:rsidRDefault="004768C0" w:rsidP="00E26FA7">
      <w:pPr>
        <w:tabs>
          <w:tab w:val="left" w:pos="2127"/>
        </w:tabs>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(4)</w:t>
      </w:r>
      <w:r w:rsidRPr="008B4A5B">
        <w:rPr>
          <w:rFonts w:ascii="ＭＳ 明朝" w:hAnsi="ＭＳ 明朝"/>
          <w:sz w:val="16"/>
          <w:szCs w:val="16"/>
        </w:rPr>
        <w:t xml:space="preserve"> </w:t>
      </w:r>
      <w:r w:rsidRPr="008B4A5B">
        <w:rPr>
          <w:rFonts w:ascii="ＭＳ 明朝" w:hAnsi="ＭＳ 明朝"/>
        </w:rPr>
        <w:t>大阪府の区域</w:t>
      </w:r>
      <w:r w:rsidR="007F6D55" w:rsidRPr="008B4A5B">
        <w:rPr>
          <w:rFonts w:ascii="ＭＳ 明朝" w:hAnsi="ＭＳ 明朝" w:hint="eastAsia"/>
        </w:rPr>
        <w:t>内</w:t>
      </w:r>
      <w:r w:rsidRPr="008B4A5B">
        <w:rPr>
          <w:rFonts w:ascii="ＭＳ 明朝" w:hAnsi="ＭＳ 明朝"/>
        </w:rPr>
        <w:t>において、条例第９条の許可の申請前３年間に２回以上次に掲げる者のいずれかに該当する者</w:t>
      </w:r>
    </w:p>
    <w:p w14:paraId="7CE2608D" w14:textId="77777777" w:rsidR="004768C0" w:rsidRPr="008B4A5B" w:rsidRDefault="004768C0" w:rsidP="004768C0">
      <w:pPr>
        <w:rPr>
          <w:rFonts w:ascii="ＭＳ 明朝" w:hAnsi="ＭＳ 明朝"/>
        </w:rPr>
      </w:pPr>
      <w:r w:rsidRPr="008B4A5B">
        <w:rPr>
          <w:rFonts w:ascii="ＭＳ 明朝" w:hAnsi="ＭＳ 明朝" w:hint="eastAsia"/>
        </w:rPr>
        <w:t xml:space="preserve">　　ア　土地改良法（昭和２４年法律第１９５号）第１０９条の規定に違反した者</w:t>
      </w:r>
    </w:p>
    <w:p w14:paraId="139F076C" w14:textId="0B7021FE"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イ　森林法第１０条の２第１項の規定に違反した者、同項の許可に付</w:t>
      </w:r>
      <w:r w:rsidR="000B038E" w:rsidRPr="008B4A5B">
        <w:rPr>
          <w:rFonts w:ascii="ＭＳ 明朝" w:hAnsi="ＭＳ 明朝" w:hint="eastAsia"/>
        </w:rPr>
        <w:t>され</w:t>
      </w:r>
      <w:r w:rsidRPr="008B4A5B">
        <w:rPr>
          <w:rFonts w:ascii="ＭＳ 明朝" w:hAnsi="ＭＳ 明朝" w:hint="eastAsia"/>
        </w:rPr>
        <w:t>た同条第４項の条件に違反して開発行為（同条第１項に規定する開発行為をいう。以下このイに</w:t>
      </w:r>
      <w:r w:rsidRPr="008B4A5B">
        <w:rPr>
          <w:rFonts w:ascii="ＭＳ 明朝" w:hAnsi="ＭＳ 明朝" w:hint="eastAsia"/>
        </w:rPr>
        <w:lastRenderedPageBreak/>
        <w:t>おいて同じ。）をした者若しくは偽りその他の不正な手段により同条第１項の許可を受けて開発行為をした者、同法第１０条の８第１項の規定に違反して届出書の提出をしないで立木を伐採した者、同法第１５条の規定による届出書の提出をせず、若しくは虚偽の届出書の提出をした者（同条の規定による届出書の提出をせずに森林法施行規則（昭和２６年農林省令第５４号）第４４条第１項第１号に掲げる行為をした者を除く。）、同法第３４条第１項（同法第４４条において準用する場合を含む。）の規定に違反した者若しくは同項（同法第４４条において準用する場合を含む。）の許可に付</w:t>
      </w:r>
      <w:r w:rsidR="000B038E" w:rsidRPr="008B4A5B">
        <w:rPr>
          <w:rFonts w:ascii="ＭＳ 明朝" w:hAnsi="ＭＳ 明朝" w:hint="eastAsia"/>
        </w:rPr>
        <w:t>され</w:t>
      </w:r>
      <w:r w:rsidRPr="008B4A5B">
        <w:rPr>
          <w:rFonts w:ascii="ＭＳ 明朝" w:hAnsi="ＭＳ 明朝" w:hint="eastAsia"/>
        </w:rPr>
        <w:t>た同法第３４条第６項（同法第４４条において準用する場合を含む。）の条件に違反して保安林若しくは同法第４１条の規定により指定された保安施設地区の区域内の森林の立木を伐採した者若しくは偽りその他不正な手段により同法第３４条第１項（同法第４４条において準用する場合を含む。）の許可を受けて立木を伐採した者、同法第３４条第２項（同法第４４条において準用する場合を含む。）の規定に違反した者若しくは同項（同法第４４条において準用する場合を含む。）の許可に</w:t>
      </w:r>
      <w:r w:rsidR="000B038E" w:rsidRPr="008B4A5B">
        <w:rPr>
          <w:rFonts w:ascii="ＭＳ 明朝" w:hAnsi="ＭＳ 明朝" w:hint="eastAsia"/>
        </w:rPr>
        <w:t>付された</w:t>
      </w:r>
      <w:r w:rsidRPr="008B4A5B">
        <w:rPr>
          <w:rFonts w:ascii="ＭＳ 明朝" w:hAnsi="ＭＳ 明朝" w:hint="eastAsia"/>
        </w:rPr>
        <w:t>同法第３４条第６項（同法第４４条において準用する場合を含む。）の条件に違反して立竹を伐採し、若しくは土石若しくは樹根の採掘、開墾その他の土地の形質を変更する行為をした者若しくは偽りその他不正な手段により同法第３４条第２項（同法第４４条において準用する場合を含む。）の許可を受けて立竹を伐採し、</w:t>
      </w:r>
      <w:r w:rsidRPr="008B4A5B">
        <w:rPr>
          <w:rFonts w:ascii="ＭＳ 明朝" w:hAnsi="ＭＳ 明朝"/>
        </w:rPr>
        <w:t xml:space="preserve"> 若しくは土石若しくは樹根の採掘、開墾その他の土地の形質を変更する行為をした者又は同法第３４条の２第１</w:t>
      </w:r>
      <w:r w:rsidRPr="008B4A5B">
        <w:rPr>
          <w:rFonts w:ascii="ＭＳ 明朝" w:hAnsi="ＭＳ 明朝" w:hint="eastAsia"/>
        </w:rPr>
        <w:t>項（同法第４４条において準用する場合を含む。）の規定に違反して届出書の提出をしないで択伐による立木の伐採をした者</w:t>
      </w:r>
    </w:p>
    <w:p w14:paraId="56EC79FF" w14:textId="6A8E396A"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ウ　農地法（昭和２７年法律第２２９号）第４条第１項の規定に違反した者若しくはその一般承継人、同項の許可に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条件に違反した者若しくは偽りその他不正の手段により同項の許可を受けた者又は同法第５条第１項の規定に違反した者若しくはその一般承継人、同項の許可に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条件に違反した者若しくは偽りその他不正の手段により同項の許可を受けた者</w:t>
      </w:r>
    </w:p>
    <w:p w14:paraId="49111B94" w14:textId="6F53AE64"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エ　海岸法（昭和３１年法律第１０１号）第７条第１項の規定に違反して同法第３条の規定により指定された海岸保全区域を占用した者、同項の許可に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偽りその他不正の手段により同項の許可を受けた者、同法第８条第１項の規定に違反して同項各号のいずれかに該当する行為（海岸法施行令（昭和３１年政令第３３２号）第３条第１項に規定する行為を除く。）をした者、同法第８条第１項の許可に</w:t>
      </w:r>
      <w:r w:rsidR="000B038E" w:rsidRPr="008B4A5B">
        <w:rPr>
          <w:rFonts w:ascii="ＭＳ 明朝" w:hAnsi="ＭＳ 明朝" w:hint="eastAsia"/>
        </w:rPr>
        <w:t>付された</w:t>
      </w:r>
      <w:r w:rsidRPr="008B4A5B">
        <w:rPr>
          <w:rFonts w:ascii="ＭＳ 明朝" w:hAnsi="ＭＳ 明朝" w:hint="eastAsia"/>
        </w:rPr>
        <w:t>条件（同令第３条第１項に規定する行為に係るものを除く。）に違反した者若しくは偽りその他不正の手段により同項の許可を受けた者又は同法第３７条の５の規定に違反して同条各号のいずれかに該当する行為（同令第１２条の３第１項に規定する行為を除く。）をした者</w:t>
      </w:r>
    </w:p>
    <w:p w14:paraId="305BE4D8" w14:textId="7856190D"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オ　自然公園法（昭和３２年法律第１６１号）第２０条第３項の規定に違反して同項第１号、第２号、第４号若しくは第８号から第１０号までに掲げる行為をした者、同法</w:t>
      </w:r>
      <w:r w:rsidRPr="008B4A5B">
        <w:rPr>
          <w:rFonts w:ascii="ＭＳ 明朝" w:hAnsi="ＭＳ 明朝" w:hint="eastAsia"/>
        </w:rPr>
        <w:lastRenderedPageBreak/>
        <w:t>第２１条第３項の規定に違反して同項第１号（同法第２０条第３項第５号から第７号まで、第１５号及び第１６号に掲げる行為に係るものを除く。）、第３号若しくは第５号に掲げる行為を</w:t>
      </w:r>
      <w:r w:rsidRPr="008B4A5B">
        <w:rPr>
          <w:rFonts w:ascii="ＭＳ 明朝" w:hAnsi="ＭＳ 明朝"/>
        </w:rPr>
        <w:t>した者又は同法第３３条第１項の規定による届出をせず同項各号（第２号、第３号及び第７号を除く。）に掲げる行為をした者若しくは虚偽の同項の規定による届出をした者</w:t>
      </w:r>
    </w:p>
    <w:p w14:paraId="5066F168" w14:textId="6251E679"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カ　地すべり等防止法（昭和３３年法律第３０号）第１１条第１項の規定に違反して工事を施行した者、同項の承認に</w:t>
      </w:r>
      <w:r w:rsidR="000B038E" w:rsidRPr="008B4A5B">
        <w:rPr>
          <w:rFonts w:ascii="ＭＳ 明朝" w:hAnsi="ＭＳ 明朝" w:hint="eastAsia"/>
        </w:rPr>
        <w:t>付された</w:t>
      </w:r>
      <w:r w:rsidRPr="008B4A5B">
        <w:rPr>
          <w:rFonts w:ascii="ＭＳ 明朝" w:hAnsi="ＭＳ 明朝" w:hint="eastAsia"/>
        </w:rPr>
        <w:t>条件に違反して工事を施行した者若しくは偽りその他不正な手段により同項の承認を受けて工事を施行した者又は同法第１８条第１項の規定に違反した者、同項の許可に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条件に違反した者若しくは偽りその他不正な手段により同項の許可を受けた者</w:t>
      </w:r>
    </w:p>
    <w:p w14:paraId="7B03AB70" w14:textId="52C5B2AB" w:rsidR="00C31116" w:rsidRPr="008B4A5B" w:rsidRDefault="00C31116" w:rsidP="004768C0">
      <w:pPr>
        <w:ind w:left="630" w:hangingChars="300" w:hanging="630"/>
        <w:rPr>
          <w:rFonts w:ascii="ＭＳ 明朝" w:hAnsi="ＭＳ 明朝"/>
        </w:rPr>
      </w:pPr>
      <w:r w:rsidRPr="008B4A5B">
        <w:rPr>
          <w:rFonts w:ascii="ＭＳ 明朝" w:hAnsi="ＭＳ 明朝" w:hint="eastAsia"/>
        </w:rPr>
        <w:t xml:space="preserve">　　キ　</w:t>
      </w:r>
      <w:r w:rsidRPr="008B4A5B">
        <w:rPr>
          <w:rStyle w:val="inline"/>
          <w:rFonts w:ascii="ＭＳ 明朝" w:hAnsi="ＭＳ 明朝" w:hint="eastAsia"/>
          <w:szCs w:val="21"/>
        </w:rPr>
        <w:t>旧宅地造成等規制法</w:t>
      </w:r>
      <w:r w:rsidRPr="008B4A5B">
        <w:rPr>
          <w:rFonts w:ascii="ＭＳ 明朝" w:hAnsi="ＭＳ 明朝" w:hint="eastAsia"/>
          <w:szCs w:val="21"/>
        </w:rPr>
        <w:t>第</w:t>
      </w:r>
      <w:r w:rsidR="00B928DB">
        <w:rPr>
          <w:rFonts w:ascii="ＭＳ 明朝" w:hAnsi="ＭＳ 明朝" w:hint="eastAsia"/>
          <w:szCs w:val="21"/>
        </w:rPr>
        <w:t>８</w:t>
      </w:r>
      <w:r w:rsidRPr="008B4A5B">
        <w:rPr>
          <w:rFonts w:ascii="ＭＳ 明朝" w:hAnsi="ＭＳ 明朝" w:hint="eastAsia"/>
          <w:szCs w:val="21"/>
        </w:rPr>
        <w:t>条第</w:t>
      </w:r>
      <w:r w:rsidR="00B928DB">
        <w:rPr>
          <w:rFonts w:ascii="ＭＳ 明朝" w:hAnsi="ＭＳ 明朝" w:hint="eastAsia"/>
          <w:szCs w:val="21"/>
        </w:rPr>
        <w:t>１</w:t>
      </w:r>
      <w:r w:rsidRPr="008B4A5B">
        <w:rPr>
          <w:rFonts w:ascii="ＭＳ 明朝" w:hAnsi="ＭＳ 明朝" w:hint="eastAsia"/>
          <w:szCs w:val="21"/>
        </w:rPr>
        <w:t>項の規定に違反して宅地造成</w:t>
      </w:r>
      <w:r w:rsidRPr="008B4A5B">
        <w:rPr>
          <w:rStyle w:val="brackets-color1"/>
          <w:rFonts w:ascii="ＭＳ 明朝" w:hAnsi="ＭＳ 明朝" w:hint="eastAsia"/>
          <w:szCs w:val="21"/>
        </w:rPr>
        <w:t>(同法第2条第2号に規定する宅地造成をいう。以下この</w:t>
      </w:r>
      <w:hyperlink r:id="rId24" w:history="1">
        <w:r w:rsidRPr="008B4A5B">
          <w:rPr>
            <w:rStyle w:val="brackets-color1"/>
            <w:rFonts w:ascii="ＭＳ 明朝" w:hAnsi="ＭＳ 明朝" w:hint="eastAsia"/>
            <w:szCs w:val="21"/>
          </w:rPr>
          <w:t>キ</w:t>
        </w:r>
      </w:hyperlink>
      <w:r w:rsidRPr="008B4A5B">
        <w:rPr>
          <w:rStyle w:val="brackets-color1"/>
          <w:rFonts w:ascii="ＭＳ 明朝" w:hAnsi="ＭＳ 明朝" w:hint="eastAsia"/>
          <w:szCs w:val="21"/>
        </w:rPr>
        <w:t>において同じ。)</w:t>
      </w:r>
      <w:r w:rsidRPr="008B4A5B">
        <w:rPr>
          <w:rFonts w:ascii="ＭＳ 明朝" w:hAnsi="ＭＳ 明朝" w:hint="eastAsia"/>
          <w:szCs w:val="21"/>
        </w:rPr>
        <w:t>に関する工事をした者、同項の許可に付された条件に違反した者若しくは偽りその他不正な手段により同項の許可を受けた者、同法第12条第1項の規定に違反して宅地造成に関する工事をした者、同項の許可に付された条件に違反した者若しくは偽りその他不正な手段により同項の許可を受けた者又は同法第15条第1項若しくは第2項の規定による届出をせず、若しくは虚偽の届出をした者</w:t>
      </w:r>
    </w:p>
    <w:p w14:paraId="184812CD" w14:textId="41B330CE"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C31116" w:rsidRPr="008B4A5B">
        <w:rPr>
          <w:rFonts w:ascii="ＭＳ 明朝" w:hAnsi="ＭＳ 明朝" w:hint="eastAsia"/>
        </w:rPr>
        <w:t>ク</w:t>
      </w:r>
      <w:r w:rsidRPr="008B4A5B">
        <w:rPr>
          <w:rFonts w:ascii="ＭＳ 明朝" w:hAnsi="ＭＳ 明朝" w:hint="eastAsia"/>
        </w:rPr>
        <w:t xml:space="preserve">　</w:t>
      </w:r>
      <w:hyperlink r:id="rId25" w:history="1">
        <w:r w:rsidR="00C31116" w:rsidRPr="008B4A5B">
          <w:rPr>
            <w:rStyle w:val="af0"/>
            <w:rFonts w:ascii="ＭＳ 明朝" w:hAnsi="ＭＳ 明朝" w:hint="eastAsia"/>
            <w:color w:val="auto"/>
            <w:szCs w:val="21"/>
            <w:u w:val="none"/>
          </w:rPr>
          <w:t>宅地造成及び特定盛土等規制法第１２条第</w:t>
        </w:r>
        <w:r w:rsidR="00B928DB">
          <w:rPr>
            <w:rStyle w:val="af0"/>
            <w:rFonts w:ascii="ＭＳ 明朝" w:hAnsi="ＭＳ 明朝" w:hint="eastAsia"/>
            <w:color w:val="auto"/>
            <w:szCs w:val="21"/>
            <w:u w:val="none"/>
          </w:rPr>
          <w:t>１</w:t>
        </w:r>
        <w:r w:rsidR="00C31116" w:rsidRPr="008B4A5B">
          <w:rPr>
            <w:rStyle w:val="af0"/>
            <w:rFonts w:ascii="ＭＳ 明朝" w:hAnsi="ＭＳ 明朝" w:hint="eastAsia"/>
            <w:color w:val="auto"/>
            <w:szCs w:val="21"/>
            <w:u w:val="none"/>
          </w:rPr>
          <w:t>項</w:t>
        </w:r>
      </w:hyperlink>
      <w:r w:rsidR="00C31116" w:rsidRPr="008B4A5B">
        <w:rPr>
          <w:rFonts w:ascii="ＭＳ 明朝" w:hAnsi="ＭＳ 明朝" w:hint="eastAsia"/>
          <w:szCs w:val="21"/>
        </w:rPr>
        <w:t>の規定に違反して宅地造成</w:t>
      </w:r>
      <w:r w:rsidR="00C31116" w:rsidRPr="008B4A5B">
        <w:rPr>
          <w:rStyle w:val="brackets-color1"/>
          <w:rFonts w:ascii="ＭＳ 明朝" w:hAnsi="ＭＳ 明朝" w:hint="eastAsia"/>
          <w:szCs w:val="21"/>
        </w:rPr>
        <w:t>(</w:t>
      </w:r>
      <w:hyperlink r:id="rId26" w:history="1">
        <w:r w:rsidR="00C31116" w:rsidRPr="008B4A5B">
          <w:rPr>
            <w:rStyle w:val="brackets-color1"/>
            <w:rFonts w:ascii="ＭＳ 明朝" w:hAnsi="ＭＳ 明朝" w:hint="eastAsia"/>
            <w:szCs w:val="21"/>
          </w:rPr>
          <w:t>同法第２条第２号</w:t>
        </w:r>
      </w:hyperlink>
      <w:r w:rsidR="00C31116" w:rsidRPr="008B4A5B">
        <w:rPr>
          <w:rStyle w:val="brackets-color1"/>
          <w:rFonts w:ascii="ＭＳ 明朝" w:hAnsi="ＭＳ 明朝" w:hint="eastAsia"/>
          <w:szCs w:val="21"/>
        </w:rPr>
        <w:t>に規定する宅地造成をいう。以下この</w:t>
      </w:r>
      <w:hyperlink r:id="rId27" w:history="1">
        <w:r w:rsidR="00C31116" w:rsidRPr="008B4A5B">
          <w:rPr>
            <w:rStyle w:val="brackets-color1"/>
            <w:rFonts w:ascii="ＭＳ 明朝" w:hAnsi="ＭＳ 明朝" w:hint="eastAsia"/>
            <w:szCs w:val="21"/>
          </w:rPr>
          <w:t>ク</w:t>
        </w:r>
      </w:hyperlink>
      <w:r w:rsidR="00C31116" w:rsidRPr="008B4A5B">
        <w:rPr>
          <w:rStyle w:val="brackets-color1"/>
          <w:rFonts w:ascii="ＭＳ 明朝" w:hAnsi="ＭＳ 明朝" w:hint="eastAsia"/>
          <w:szCs w:val="21"/>
        </w:rPr>
        <w:t>において同じ。)</w:t>
      </w:r>
      <w:r w:rsidR="00C31116" w:rsidRPr="008B4A5B">
        <w:rPr>
          <w:rFonts w:ascii="ＭＳ 明朝" w:hAnsi="ＭＳ 明朝" w:hint="eastAsia"/>
          <w:szCs w:val="21"/>
        </w:rPr>
        <w:t>、特定盛土等</w:t>
      </w:r>
      <w:r w:rsidR="00C31116" w:rsidRPr="008B4A5B">
        <w:rPr>
          <w:rStyle w:val="brackets-color1"/>
          <w:rFonts w:ascii="ＭＳ 明朝" w:hAnsi="ＭＳ 明朝" w:hint="eastAsia"/>
          <w:szCs w:val="21"/>
        </w:rPr>
        <w:t>(</w:t>
      </w:r>
      <w:hyperlink r:id="rId28" w:history="1">
        <w:r w:rsidR="00C31116" w:rsidRPr="008B4A5B">
          <w:rPr>
            <w:rStyle w:val="brackets-color1"/>
            <w:rFonts w:ascii="ＭＳ 明朝" w:hAnsi="ＭＳ 明朝" w:hint="eastAsia"/>
            <w:szCs w:val="21"/>
          </w:rPr>
          <w:t>同法第２条第３号</w:t>
        </w:r>
      </w:hyperlink>
      <w:r w:rsidR="00C31116" w:rsidRPr="008B4A5B">
        <w:rPr>
          <w:rStyle w:val="brackets-color1"/>
          <w:rFonts w:ascii="ＭＳ 明朝" w:hAnsi="ＭＳ 明朝" w:hint="eastAsia"/>
          <w:szCs w:val="21"/>
        </w:rPr>
        <w:t>に規定する特定盛土等をいう。以下この</w:t>
      </w:r>
      <w:hyperlink r:id="rId29" w:history="1">
        <w:r w:rsidR="00C31116" w:rsidRPr="008B4A5B">
          <w:rPr>
            <w:rStyle w:val="brackets-color1"/>
            <w:rFonts w:ascii="ＭＳ 明朝" w:hAnsi="ＭＳ 明朝" w:hint="eastAsia"/>
            <w:szCs w:val="21"/>
          </w:rPr>
          <w:t>ク</w:t>
        </w:r>
      </w:hyperlink>
      <w:r w:rsidR="00C31116" w:rsidRPr="008B4A5B">
        <w:rPr>
          <w:rStyle w:val="brackets-color1"/>
          <w:rFonts w:ascii="ＭＳ 明朝" w:hAnsi="ＭＳ 明朝" w:hint="eastAsia"/>
          <w:szCs w:val="21"/>
        </w:rPr>
        <w:t>において同じ。)</w:t>
      </w:r>
      <w:r w:rsidR="00C31116" w:rsidRPr="008B4A5B">
        <w:rPr>
          <w:rFonts w:ascii="ＭＳ 明朝" w:hAnsi="ＭＳ 明朝" w:hint="eastAsia"/>
          <w:szCs w:val="21"/>
        </w:rPr>
        <w:t>若しくは土石の堆積</w:t>
      </w:r>
      <w:r w:rsidR="00C31116" w:rsidRPr="008B4A5B">
        <w:rPr>
          <w:rStyle w:val="brackets-color1"/>
          <w:rFonts w:ascii="ＭＳ 明朝" w:hAnsi="ＭＳ 明朝" w:hint="eastAsia"/>
          <w:szCs w:val="21"/>
        </w:rPr>
        <w:t>(</w:t>
      </w:r>
      <w:hyperlink r:id="rId30" w:history="1">
        <w:r w:rsidR="00C31116" w:rsidRPr="008B4A5B">
          <w:rPr>
            <w:rStyle w:val="brackets-color1"/>
            <w:rFonts w:ascii="ＭＳ 明朝" w:hAnsi="ＭＳ 明朝" w:hint="eastAsia"/>
            <w:szCs w:val="21"/>
          </w:rPr>
          <w:t>同法第</w:t>
        </w:r>
        <w:r w:rsidR="00B928DB">
          <w:rPr>
            <w:rStyle w:val="brackets-color1"/>
            <w:rFonts w:ascii="ＭＳ 明朝" w:hAnsi="ＭＳ 明朝" w:hint="eastAsia"/>
            <w:szCs w:val="21"/>
          </w:rPr>
          <w:t>２</w:t>
        </w:r>
        <w:r w:rsidR="00C31116" w:rsidRPr="008B4A5B">
          <w:rPr>
            <w:rStyle w:val="brackets-color1"/>
            <w:rFonts w:ascii="ＭＳ 明朝" w:hAnsi="ＭＳ 明朝" w:hint="eastAsia"/>
            <w:szCs w:val="21"/>
          </w:rPr>
          <w:t>条第</w:t>
        </w:r>
        <w:r w:rsidR="00B928DB">
          <w:rPr>
            <w:rStyle w:val="brackets-color1"/>
            <w:rFonts w:ascii="ＭＳ 明朝" w:hAnsi="ＭＳ 明朝" w:hint="eastAsia"/>
            <w:szCs w:val="21"/>
          </w:rPr>
          <w:t>４</w:t>
        </w:r>
        <w:r w:rsidR="00C31116" w:rsidRPr="008B4A5B">
          <w:rPr>
            <w:rStyle w:val="brackets-color1"/>
            <w:rFonts w:ascii="ＭＳ 明朝" w:hAnsi="ＭＳ 明朝" w:hint="eastAsia"/>
            <w:szCs w:val="21"/>
          </w:rPr>
          <w:t>号</w:t>
        </w:r>
      </w:hyperlink>
      <w:r w:rsidR="00C31116" w:rsidRPr="008B4A5B">
        <w:rPr>
          <w:rStyle w:val="brackets-color1"/>
          <w:rFonts w:ascii="ＭＳ 明朝" w:hAnsi="ＭＳ 明朝" w:hint="eastAsia"/>
          <w:szCs w:val="21"/>
        </w:rPr>
        <w:t>に規定する土石の堆積をいう。以下この</w:t>
      </w:r>
      <w:hyperlink r:id="rId31" w:history="1">
        <w:r w:rsidR="00C31116" w:rsidRPr="008B4A5B">
          <w:rPr>
            <w:rStyle w:val="brackets-color1"/>
            <w:rFonts w:ascii="ＭＳ 明朝" w:hAnsi="ＭＳ 明朝" w:hint="eastAsia"/>
            <w:szCs w:val="21"/>
          </w:rPr>
          <w:t>ク</w:t>
        </w:r>
      </w:hyperlink>
      <w:r w:rsidR="00C31116" w:rsidRPr="008B4A5B">
        <w:rPr>
          <w:rStyle w:val="brackets-color1"/>
          <w:rFonts w:ascii="ＭＳ 明朝" w:hAnsi="ＭＳ 明朝" w:hint="eastAsia"/>
          <w:szCs w:val="21"/>
        </w:rPr>
        <w:t>において同じ。)</w:t>
      </w:r>
      <w:r w:rsidR="00C31116" w:rsidRPr="008B4A5B">
        <w:rPr>
          <w:rFonts w:ascii="ＭＳ 明朝" w:hAnsi="ＭＳ 明朝" w:hint="eastAsia"/>
          <w:szCs w:val="21"/>
        </w:rPr>
        <w:t>に関する工事をした者、</w:t>
      </w:r>
      <w:hyperlink r:id="rId32"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の許可に付された条件に違反した者若しくは偽りその他不正な手段により</w:t>
      </w:r>
      <w:hyperlink r:id="rId33"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の許可を受けた者、</w:t>
      </w:r>
      <w:hyperlink r:id="rId34" w:history="1">
        <w:r w:rsidR="00C31116" w:rsidRPr="008B4A5B">
          <w:rPr>
            <w:rStyle w:val="af0"/>
            <w:rFonts w:ascii="ＭＳ 明朝" w:hAnsi="ＭＳ 明朝" w:hint="eastAsia"/>
            <w:color w:val="auto"/>
            <w:szCs w:val="21"/>
            <w:u w:val="none"/>
          </w:rPr>
          <w:t>同法第１６条第１項</w:t>
        </w:r>
      </w:hyperlink>
      <w:r w:rsidR="00C31116" w:rsidRPr="008B4A5B">
        <w:rPr>
          <w:rFonts w:ascii="ＭＳ 明朝" w:hAnsi="ＭＳ 明朝" w:hint="eastAsia"/>
          <w:szCs w:val="21"/>
        </w:rPr>
        <w:t>の規定に違反して宅地造成、特定盛土等若しくは土石の堆積に関する工事をした者、</w:t>
      </w:r>
      <w:hyperlink r:id="rId35"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の許可に付された条件に違反した者若しくは偽りその他不正な手段により</w:t>
      </w:r>
      <w:hyperlink r:id="rId36"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の許可を受けた者、</w:t>
      </w:r>
      <w:hyperlink r:id="rId37" w:history="1">
        <w:r w:rsidR="00C31116" w:rsidRPr="008B4A5B">
          <w:rPr>
            <w:rStyle w:val="af0"/>
            <w:rFonts w:ascii="ＭＳ 明朝" w:hAnsi="ＭＳ 明朝" w:hint="eastAsia"/>
            <w:color w:val="auto"/>
            <w:szCs w:val="21"/>
            <w:u w:val="none"/>
          </w:rPr>
          <w:t>同法第２１条第１項</w:t>
        </w:r>
      </w:hyperlink>
      <w:r w:rsidR="00C31116" w:rsidRPr="008B4A5B">
        <w:rPr>
          <w:rFonts w:ascii="ＭＳ 明朝" w:hAnsi="ＭＳ 明朝" w:hint="eastAsia"/>
          <w:szCs w:val="21"/>
        </w:rPr>
        <w:t>若しくは</w:t>
      </w:r>
      <w:hyperlink r:id="rId38" w:history="1">
        <w:r w:rsidR="00C31116" w:rsidRPr="008B4A5B">
          <w:rPr>
            <w:rStyle w:val="af0"/>
            <w:rFonts w:ascii="ＭＳ 明朝" w:hAnsi="ＭＳ 明朝" w:hint="eastAsia"/>
            <w:color w:val="auto"/>
            <w:szCs w:val="21"/>
            <w:u w:val="none"/>
          </w:rPr>
          <w:t>第３項</w:t>
        </w:r>
      </w:hyperlink>
      <w:r w:rsidR="00C31116" w:rsidRPr="008B4A5B">
        <w:rPr>
          <w:rFonts w:ascii="ＭＳ 明朝" w:hAnsi="ＭＳ 明朝" w:hint="eastAsia"/>
          <w:szCs w:val="21"/>
        </w:rPr>
        <w:t>の規定による届出をせず、若しくは虚偽の届出をした者、</w:t>
      </w:r>
      <w:hyperlink r:id="rId39" w:history="1">
        <w:r w:rsidR="00C31116" w:rsidRPr="008B4A5B">
          <w:rPr>
            <w:rStyle w:val="af0"/>
            <w:rFonts w:ascii="ＭＳ 明朝" w:hAnsi="ＭＳ 明朝" w:hint="eastAsia"/>
            <w:color w:val="auto"/>
            <w:szCs w:val="21"/>
            <w:u w:val="none"/>
          </w:rPr>
          <w:t>同法第３０条第１項</w:t>
        </w:r>
      </w:hyperlink>
      <w:r w:rsidR="00C31116" w:rsidRPr="008B4A5B">
        <w:rPr>
          <w:rFonts w:ascii="ＭＳ 明朝" w:hAnsi="ＭＳ 明朝" w:hint="eastAsia"/>
          <w:szCs w:val="21"/>
        </w:rPr>
        <w:t>の規定に違反して特定盛土等若しくは土石の堆積に関する工事をした者、</w:t>
      </w:r>
      <w:hyperlink r:id="rId40"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の許可に付された条件に違反した者若しくは偽りその他不正な手段により</w:t>
      </w:r>
      <w:hyperlink r:id="rId41"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の許可を受けた者、</w:t>
      </w:r>
      <w:hyperlink r:id="rId42" w:history="1">
        <w:r w:rsidR="00C31116" w:rsidRPr="008B4A5B">
          <w:rPr>
            <w:rStyle w:val="af0"/>
            <w:rFonts w:ascii="ＭＳ 明朝" w:hAnsi="ＭＳ 明朝" w:hint="eastAsia"/>
            <w:color w:val="auto"/>
            <w:szCs w:val="21"/>
            <w:u w:val="none"/>
          </w:rPr>
          <w:t>同法第３５条第１項</w:t>
        </w:r>
      </w:hyperlink>
      <w:r w:rsidR="00C31116" w:rsidRPr="008B4A5B">
        <w:rPr>
          <w:rFonts w:ascii="ＭＳ 明朝" w:hAnsi="ＭＳ 明朝" w:hint="eastAsia"/>
          <w:szCs w:val="21"/>
        </w:rPr>
        <w:t>の規定に違反して特定盛土等若しくは土石の堆積に関する工事をした者、</w:t>
      </w:r>
      <w:hyperlink r:id="rId43"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の許可に付された条件に違反した者若しくは偽りその他不正な手段により</w:t>
      </w:r>
      <w:hyperlink r:id="rId44" w:history="1">
        <w:r w:rsidR="00C31116" w:rsidRPr="008B4A5B">
          <w:rPr>
            <w:rStyle w:val="af0"/>
            <w:rFonts w:ascii="ＭＳ 明朝" w:hAnsi="ＭＳ 明朝" w:hint="eastAsia"/>
            <w:color w:val="auto"/>
            <w:szCs w:val="21"/>
            <w:u w:val="none"/>
          </w:rPr>
          <w:t>同項</w:t>
        </w:r>
      </w:hyperlink>
      <w:r w:rsidR="00C31116" w:rsidRPr="008B4A5B">
        <w:rPr>
          <w:rFonts w:ascii="ＭＳ 明朝" w:hAnsi="ＭＳ 明朝" w:hint="eastAsia"/>
          <w:szCs w:val="21"/>
        </w:rPr>
        <w:t>の許可を受けた者又は</w:t>
      </w:r>
      <w:hyperlink r:id="rId45" w:history="1">
        <w:r w:rsidR="00C31116" w:rsidRPr="008B4A5B">
          <w:rPr>
            <w:rStyle w:val="af0"/>
            <w:rFonts w:ascii="ＭＳ 明朝" w:hAnsi="ＭＳ 明朝" w:hint="eastAsia"/>
            <w:color w:val="auto"/>
            <w:szCs w:val="21"/>
            <w:u w:val="none"/>
          </w:rPr>
          <w:t>同法第４０条第１項</w:t>
        </w:r>
      </w:hyperlink>
      <w:r w:rsidR="00C31116" w:rsidRPr="008B4A5B">
        <w:rPr>
          <w:rFonts w:ascii="ＭＳ 明朝" w:hAnsi="ＭＳ 明朝" w:hint="eastAsia"/>
          <w:szCs w:val="21"/>
        </w:rPr>
        <w:t>若しくは</w:t>
      </w:r>
      <w:hyperlink r:id="rId46" w:history="1">
        <w:r w:rsidR="00C31116" w:rsidRPr="008B4A5B">
          <w:rPr>
            <w:rStyle w:val="af0"/>
            <w:rFonts w:ascii="ＭＳ 明朝" w:hAnsi="ＭＳ 明朝" w:hint="eastAsia"/>
            <w:color w:val="auto"/>
            <w:szCs w:val="21"/>
            <w:u w:val="none"/>
          </w:rPr>
          <w:t>第３項</w:t>
        </w:r>
      </w:hyperlink>
      <w:r w:rsidR="00C31116" w:rsidRPr="008B4A5B">
        <w:rPr>
          <w:rFonts w:ascii="ＭＳ 明朝" w:hAnsi="ＭＳ 明朝" w:hint="eastAsia"/>
          <w:szCs w:val="21"/>
        </w:rPr>
        <w:t>の規定による届出をせず、若しくは虚偽の届出をした者</w:t>
      </w:r>
    </w:p>
    <w:p w14:paraId="20060B28" w14:textId="222CA27C"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C31116" w:rsidRPr="008B4A5B">
        <w:rPr>
          <w:rFonts w:ascii="ＭＳ 明朝" w:hAnsi="ＭＳ 明朝" w:hint="eastAsia"/>
        </w:rPr>
        <w:t>ケ</w:t>
      </w:r>
      <w:r w:rsidRPr="008B4A5B">
        <w:rPr>
          <w:rFonts w:ascii="ＭＳ 明朝" w:hAnsi="ＭＳ 明朝" w:hint="eastAsia"/>
        </w:rPr>
        <w:t xml:space="preserve">　河川法第２０条の規定に違反した者、同条の承認に</w:t>
      </w:r>
      <w:r w:rsidR="000B038E" w:rsidRPr="008B4A5B">
        <w:rPr>
          <w:rFonts w:ascii="ＭＳ 明朝" w:hAnsi="ＭＳ 明朝" w:hint="eastAsia"/>
        </w:rPr>
        <w:t>付された</w:t>
      </w:r>
      <w:r w:rsidRPr="008B4A5B">
        <w:rPr>
          <w:rFonts w:ascii="ＭＳ 明朝" w:hAnsi="ＭＳ 明朝" w:hint="eastAsia"/>
        </w:rPr>
        <w:t>条件に違反した者若しくは詐欺その他不正な手段により同条の承認を受けた者、同法第２５条の規定に違反した者若しくはその一般承継人、同条の許可に</w:t>
      </w:r>
      <w:r w:rsidR="000B038E" w:rsidRPr="008B4A5B">
        <w:rPr>
          <w:rFonts w:ascii="ＭＳ 明朝" w:hAnsi="ＭＳ 明朝" w:hint="eastAsia"/>
        </w:rPr>
        <w:t>付された</w:t>
      </w:r>
      <w:r w:rsidRPr="008B4A5B">
        <w:rPr>
          <w:rFonts w:ascii="ＭＳ 明朝" w:hAnsi="ＭＳ 明朝" w:hint="eastAsia"/>
        </w:rPr>
        <w:t>条件に違反した者若し</w:t>
      </w:r>
      <w:r w:rsidRPr="008B4A5B">
        <w:rPr>
          <w:rFonts w:ascii="ＭＳ 明朝" w:hAnsi="ＭＳ 明朝" w:hint="eastAsia"/>
        </w:rPr>
        <w:lastRenderedPageBreak/>
        <w:t>くは詐欺その他不正な手段により同条の許可を受けた者、同法第２６条第１項の規定に違反して工作物の新築、改築若しくは除却をした者、同項の許可に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詐欺その他不正な手段により同項の許可を受けた者、同法第２７条第１項の規定に違反して土地の掘削、盛土若しくは切土その他土地の形状を変更する行為をし、若しくは竹木の栽植若しくは伐採をした者若しくはその一般承継人、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条件に違反した者若しくは詐欺その他不正な手段により同項の許可を受けた者、同法第５５条第１項の規定に違反して同法第５４条第１項の規定により指定された河川保全区域内において同</w:t>
      </w:r>
      <w:r w:rsidR="002868B8" w:rsidRPr="008B4A5B">
        <w:rPr>
          <w:rFonts w:ascii="ＭＳ 明朝" w:hAnsi="ＭＳ 明朝" w:hint="eastAsia"/>
        </w:rPr>
        <w:t>法第５５条第１</w:t>
      </w:r>
      <w:r w:rsidRPr="008B4A5B">
        <w:rPr>
          <w:rFonts w:ascii="ＭＳ 明朝" w:hAnsi="ＭＳ 明朝" w:hint="eastAsia"/>
        </w:rPr>
        <w:t>項各号のいずれかに該当する行為をした者、同項の許可に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条件に違反した者若しくは詐欺その他不正な手段により同項の許可を受けた者又は同法第５７条第１項の規定に違反した者、同項の許可に</w:t>
      </w:r>
      <w:r w:rsidR="000B038E" w:rsidRPr="008B4A5B">
        <w:rPr>
          <w:rFonts w:ascii="ＭＳ 明朝" w:hAnsi="ＭＳ 明朝" w:hint="eastAsia"/>
        </w:rPr>
        <w:t>付された</w:t>
      </w:r>
      <w:r w:rsidRPr="008B4A5B">
        <w:rPr>
          <w:rFonts w:ascii="ＭＳ 明朝" w:hAnsi="ＭＳ 明朝" w:hint="eastAsia"/>
        </w:rPr>
        <w:t>条件に違反した者若しくは詐欺その他不正な手段により同項の許可を受けた者</w:t>
      </w:r>
    </w:p>
    <w:p w14:paraId="22E6B85A" w14:textId="25623675"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コ</w:t>
      </w:r>
      <w:r w:rsidRPr="008B4A5B">
        <w:rPr>
          <w:rFonts w:ascii="ＭＳ 明朝" w:hAnsi="ＭＳ 明朝" w:hint="eastAsia"/>
        </w:rPr>
        <w:t xml:space="preserve">　近畿圏の保全区域の整備に関する法律（昭和４２年法律第１０３号）第８条第１項の規定による届出をせず、又は虚偽の届出をした者</w:t>
      </w:r>
    </w:p>
    <w:p w14:paraId="083B1EBA" w14:textId="43CFDDF3"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サ</w:t>
      </w:r>
      <w:r w:rsidRPr="008B4A5B">
        <w:rPr>
          <w:rFonts w:ascii="ＭＳ 明朝" w:hAnsi="ＭＳ 明朝" w:hint="eastAsia"/>
        </w:rPr>
        <w:t xml:space="preserve">　急傾斜地の崩壊による災害の防止に関する法律（昭和４４年法律第５７号）第７条第１項の規定に違反した者若しくは同項の許可に</w:t>
      </w:r>
      <w:r w:rsidR="000B038E" w:rsidRPr="008B4A5B">
        <w:rPr>
          <w:rFonts w:ascii="ＭＳ 明朝" w:hAnsi="ＭＳ 明朝" w:hint="eastAsia"/>
        </w:rPr>
        <w:t>付された</w:t>
      </w:r>
      <w:r w:rsidRPr="008B4A5B">
        <w:rPr>
          <w:rFonts w:ascii="ＭＳ 明朝" w:hAnsi="ＭＳ 明朝" w:hint="eastAsia"/>
        </w:rPr>
        <w:t>条件に違反した者又は偽りその他不正な手段により同項の許可を受けた者</w:t>
      </w:r>
    </w:p>
    <w:p w14:paraId="5F168ABA" w14:textId="65CDEE27" w:rsidR="004768C0" w:rsidRPr="008B4A5B" w:rsidRDefault="004768C0" w:rsidP="008D38F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シ</w:t>
      </w:r>
      <w:r w:rsidRPr="008B4A5B">
        <w:rPr>
          <w:rFonts w:ascii="ＭＳ 明朝" w:hAnsi="ＭＳ 明朝" w:hint="eastAsia"/>
        </w:rPr>
        <w:t xml:space="preserve">　農業振興地域の整備に関する法律（昭和４４年法律第５８号）第１５条の２第１項の規定に違反した者、同項の許可に</w:t>
      </w:r>
      <w:r w:rsidR="000B038E" w:rsidRPr="008B4A5B">
        <w:rPr>
          <w:rFonts w:ascii="ＭＳ 明朝" w:hAnsi="ＭＳ 明朝" w:hint="eastAsia"/>
        </w:rPr>
        <w:t>付された</w:t>
      </w:r>
      <w:r w:rsidRPr="008B4A5B">
        <w:rPr>
          <w:rFonts w:ascii="ＭＳ 明朝" w:hAnsi="ＭＳ 明朝" w:hint="eastAsia"/>
        </w:rPr>
        <w:t>同条第５項の条件に違反して開発行為（同条第１項に規定する開発行為をいう。以下この</w:t>
      </w:r>
      <w:r w:rsidR="00C22668" w:rsidRPr="008B4A5B">
        <w:rPr>
          <w:rFonts w:ascii="ＭＳ 明朝" w:hAnsi="ＭＳ 明朝" w:hint="eastAsia"/>
        </w:rPr>
        <w:t>シ</w:t>
      </w:r>
      <w:r w:rsidRPr="008B4A5B">
        <w:rPr>
          <w:rFonts w:ascii="ＭＳ 明朝" w:hAnsi="ＭＳ 明朝" w:hint="eastAsia"/>
        </w:rPr>
        <w:t>において同じ。）をした者又は偽りその他の不正な手段により同条第１項の許可を受けて開発行為をした者</w:t>
      </w:r>
    </w:p>
    <w:p w14:paraId="7ED4F482" w14:textId="28363040"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ス</w:t>
      </w:r>
      <w:r w:rsidRPr="008B4A5B">
        <w:rPr>
          <w:rFonts w:ascii="ＭＳ 明朝" w:hAnsi="ＭＳ 明朝" w:hint="eastAsia"/>
        </w:rPr>
        <w:t xml:space="preserve">　大阪府風致地区内における建築等の規制に関する条例（昭和４５年大阪府条例第７号）第２条第１項の規定に違反して同項各号（第２号を除く。）に掲げる行為をした者、同項の許可に</w:t>
      </w:r>
      <w:r w:rsidR="000B038E" w:rsidRPr="008B4A5B">
        <w:rPr>
          <w:rFonts w:ascii="ＭＳ 明朝" w:hAnsi="ＭＳ 明朝" w:hint="eastAsia"/>
        </w:rPr>
        <w:t>付された</w:t>
      </w:r>
      <w:r w:rsidRPr="008B4A5B">
        <w:rPr>
          <w:rFonts w:ascii="ＭＳ 明朝" w:hAnsi="ＭＳ 明朝" w:hint="eastAsia"/>
        </w:rPr>
        <w:t>条件に違反した者又は詐欺その他不正な手段により同項の許可を受けた者又は堺市風致地区内における建築等の規制に関する条例（平成１７年条例第８１号）第２条第１項の規定に違反して同項各号（第２号を除く。）に掲げる行為をした者、同項の許可に</w:t>
      </w:r>
      <w:r w:rsidR="000B038E" w:rsidRPr="008B4A5B">
        <w:rPr>
          <w:rFonts w:ascii="ＭＳ 明朝" w:hAnsi="ＭＳ 明朝" w:hint="eastAsia"/>
        </w:rPr>
        <w:t>付された</w:t>
      </w:r>
      <w:r w:rsidRPr="008B4A5B">
        <w:rPr>
          <w:rFonts w:ascii="ＭＳ 明朝" w:hAnsi="ＭＳ 明朝" w:hint="eastAsia"/>
        </w:rPr>
        <w:t>条件に違反した者又は詐欺その他不正な手段により同項の許可を受けた者</w:t>
      </w:r>
    </w:p>
    <w:p w14:paraId="4AB5117E" w14:textId="41E5D82C"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セ</w:t>
      </w:r>
      <w:r w:rsidRPr="008B4A5B">
        <w:rPr>
          <w:rFonts w:ascii="ＭＳ 明朝" w:hAnsi="ＭＳ 明朝" w:hint="eastAsia"/>
        </w:rPr>
        <w:t xml:space="preserve">　自然環境保全法（昭和４７年法律第８５号）第２５条第４項の規定に違反して同項第１号若しくは第２号に掲げる行為（同項第１号に掲げる行為にあっては、同法第１７条第１項第５号に掲げる行為を除く。）をした者又は同法第２８条第１項の規定による届出をせず同項各号（第５号を除く。）に掲げる行為をした者若しくは虚偽の同項の規定による届出をした者</w:t>
      </w:r>
    </w:p>
    <w:p w14:paraId="1F6CE8C4" w14:textId="29A2F06B"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ソ</w:t>
      </w:r>
      <w:r w:rsidRPr="008B4A5B">
        <w:rPr>
          <w:rFonts w:ascii="ＭＳ 明朝" w:hAnsi="ＭＳ 明朝" w:hint="eastAsia"/>
        </w:rPr>
        <w:t xml:space="preserve">　大阪府自然環境保全条例第１３条第４項の規定に違反して同項各号（第５号、第７号及び第８号を除く。）に掲げる行為をした者若しくは同条第５項の規定により許可に付</w:t>
      </w:r>
      <w:r w:rsidR="000B038E" w:rsidRPr="008B4A5B">
        <w:rPr>
          <w:rFonts w:ascii="ＭＳ 明朝" w:hAnsi="ＭＳ 明朝" w:hint="eastAsia"/>
        </w:rPr>
        <w:t>さ</w:t>
      </w:r>
      <w:r w:rsidRPr="008B4A5B">
        <w:rPr>
          <w:rFonts w:ascii="ＭＳ 明朝" w:hAnsi="ＭＳ 明朝" w:hint="eastAsia"/>
        </w:rPr>
        <w:t>れた条件（同条第４項第５号、第７号及び第８号に係るものを除く。）に違反</w:t>
      </w:r>
      <w:r w:rsidRPr="008B4A5B">
        <w:rPr>
          <w:rFonts w:ascii="ＭＳ 明朝" w:hAnsi="ＭＳ 明朝" w:hint="eastAsia"/>
        </w:rPr>
        <w:lastRenderedPageBreak/>
        <w:t>した者、同条例第１５条第１項の規定による届出をせず同項各号（第５号を除く。）に掲げる行為をした者若しくは虚偽の同項の規定による届出をした者又は同条例第１８条第１項の規定に違反して同項各号（第５号及び第７号から第９号までを除く。）に掲げる行為をした者若しくは同条第２項において準用する同条例第１３条第５項の規定により許可に付</w:t>
      </w:r>
      <w:r w:rsidR="000B038E" w:rsidRPr="008B4A5B">
        <w:rPr>
          <w:rFonts w:ascii="ＭＳ 明朝" w:hAnsi="ＭＳ 明朝" w:hint="eastAsia"/>
        </w:rPr>
        <w:t>さ</w:t>
      </w:r>
      <w:r w:rsidRPr="008B4A5B">
        <w:rPr>
          <w:rFonts w:ascii="ＭＳ 明朝" w:hAnsi="ＭＳ 明朝" w:hint="eastAsia"/>
        </w:rPr>
        <w:t>れた条件（同条</w:t>
      </w:r>
      <w:r w:rsidR="00D972C9" w:rsidRPr="008B4A5B">
        <w:rPr>
          <w:rFonts w:ascii="ＭＳ 明朝" w:hAnsi="ＭＳ 明朝" w:hint="eastAsia"/>
        </w:rPr>
        <w:t>例第１８条</w:t>
      </w:r>
      <w:r w:rsidRPr="008B4A5B">
        <w:rPr>
          <w:rFonts w:ascii="ＭＳ 明朝" w:hAnsi="ＭＳ 明朝" w:hint="eastAsia"/>
        </w:rPr>
        <w:t>第</w:t>
      </w:r>
      <w:r w:rsidR="00D972C9" w:rsidRPr="008B4A5B">
        <w:rPr>
          <w:rFonts w:ascii="ＭＳ 明朝" w:hAnsi="ＭＳ 明朝" w:hint="eastAsia"/>
        </w:rPr>
        <w:t>１</w:t>
      </w:r>
      <w:r w:rsidRPr="008B4A5B">
        <w:rPr>
          <w:rFonts w:ascii="ＭＳ 明朝" w:hAnsi="ＭＳ 明朝" w:hint="eastAsia"/>
        </w:rPr>
        <w:t>項第５号</w:t>
      </w:r>
      <w:r w:rsidR="00D972C9" w:rsidRPr="008B4A5B">
        <w:rPr>
          <w:rFonts w:ascii="ＭＳ 明朝" w:hAnsi="ＭＳ 明朝" w:hint="eastAsia"/>
        </w:rPr>
        <w:t>及び</w:t>
      </w:r>
      <w:r w:rsidRPr="008B4A5B">
        <w:rPr>
          <w:rFonts w:ascii="ＭＳ 明朝" w:hAnsi="ＭＳ 明朝" w:hint="eastAsia"/>
        </w:rPr>
        <w:t>第７号</w:t>
      </w:r>
      <w:r w:rsidR="00D972C9" w:rsidRPr="008B4A5B">
        <w:rPr>
          <w:rFonts w:ascii="ＭＳ 明朝" w:hAnsi="ＭＳ 明朝" w:hint="eastAsia"/>
        </w:rPr>
        <w:t>から</w:t>
      </w:r>
      <w:r w:rsidRPr="008B4A5B">
        <w:rPr>
          <w:rFonts w:ascii="ＭＳ 明朝" w:hAnsi="ＭＳ 明朝" w:hint="eastAsia"/>
        </w:rPr>
        <w:t>第</w:t>
      </w:r>
      <w:r w:rsidR="00D972C9" w:rsidRPr="008B4A5B">
        <w:rPr>
          <w:rFonts w:ascii="ＭＳ 明朝" w:hAnsi="ＭＳ 明朝" w:hint="eastAsia"/>
        </w:rPr>
        <w:t>９</w:t>
      </w:r>
      <w:r w:rsidRPr="008B4A5B">
        <w:rPr>
          <w:rFonts w:ascii="ＭＳ 明朝" w:hAnsi="ＭＳ 明朝" w:hint="eastAsia"/>
        </w:rPr>
        <w:t>号</w:t>
      </w:r>
      <w:r w:rsidR="00D972C9" w:rsidRPr="008B4A5B">
        <w:rPr>
          <w:rFonts w:ascii="ＭＳ 明朝" w:hAnsi="ＭＳ 明朝" w:hint="eastAsia"/>
        </w:rPr>
        <w:t>まで</w:t>
      </w:r>
      <w:r w:rsidRPr="008B4A5B">
        <w:rPr>
          <w:rFonts w:ascii="ＭＳ 明朝" w:hAnsi="ＭＳ 明朝" w:hint="eastAsia"/>
        </w:rPr>
        <w:t>に係るものを除く。）に違反した者</w:t>
      </w:r>
    </w:p>
    <w:p w14:paraId="302A6073" w14:textId="6AEE09F1"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タ</w:t>
      </w:r>
      <w:r w:rsidRPr="008B4A5B">
        <w:rPr>
          <w:rFonts w:ascii="ＭＳ 明朝" w:hAnsi="ＭＳ 明朝" w:hint="eastAsia"/>
        </w:rPr>
        <w:t xml:space="preserve">　生産緑地法（昭和４９年法律第６８号）第８条第１項の規定に違反した者又は同条第３項の規定により許可に付</w:t>
      </w:r>
      <w:r w:rsidR="0075105B" w:rsidRPr="008B4A5B">
        <w:rPr>
          <w:rFonts w:ascii="ＭＳ 明朝" w:hAnsi="ＭＳ 明朝" w:hint="eastAsia"/>
        </w:rPr>
        <w:t>さ</w:t>
      </w:r>
      <w:r w:rsidRPr="008B4A5B">
        <w:rPr>
          <w:rFonts w:ascii="ＭＳ 明朝" w:hAnsi="ＭＳ 明朝" w:hint="eastAsia"/>
        </w:rPr>
        <w:t>れた条件に違反した者</w:t>
      </w:r>
    </w:p>
    <w:p w14:paraId="64C2ECEC" w14:textId="490050EC"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チ</w:t>
      </w:r>
      <w:r w:rsidRPr="008B4A5B">
        <w:rPr>
          <w:rFonts w:ascii="ＭＳ 明朝" w:hAnsi="ＭＳ 明朝" w:hint="eastAsia"/>
        </w:rPr>
        <w:t xml:space="preserve">　大阪府立自然公園条例（平成１３年大阪府条例第６号）第６条第３項の規定に違反して同項各号（第４号、第５号及び第９号から第１２号までを除く。）に掲げる行為をした者若しくは同条第４項の規定により許可に付</w:t>
      </w:r>
      <w:r w:rsidR="000B038E" w:rsidRPr="008B4A5B">
        <w:rPr>
          <w:rFonts w:ascii="ＭＳ 明朝" w:hAnsi="ＭＳ 明朝" w:hint="eastAsia"/>
        </w:rPr>
        <w:t>さ</w:t>
      </w:r>
      <w:r w:rsidRPr="008B4A5B">
        <w:rPr>
          <w:rFonts w:ascii="ＭＳ 明朝" w:hAnsi="ＭＳ 明朝" w:hint="eastAsia"/>
        </w:rPr>
        <w:t>れた条件（同条例第６条第３項第４号、第５号及び第９号から第１２号までに係るものを除く。）に違反した者又は同条例第７条第１項の規定による届出をせず同項各号（第３号及び第４号を除く。）に掲げる行為をした者若しくは虚偽の同項の規定による届出をした者</w:t>
      </w:r>
    </w:p>
    <w:p w14:paraId="25080F13" w14:textId="2C2D36A4"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ツ</w:t>
      </w:r>
      <w:r w:rsidRPr="008B4A5B">
        <w:rPr>
          <w:rFonts w:ascii="ＭＳ 明朝" w:hAnsi="ＭＳ 明朝" w:hint="eastAsia"/>
        </w:rPr>
        <w:t xml:space="preserve">　大阪府砂防指定地管理条例第４条第１項の規定に違反して同項各号（第４号を除く。）に掲げる行為をした者若しくは偽りその他不正の手段により同項の許可を受けた者又は同条例第１６条第１項の規定に違反した者若しくは偽りその他不正の手段により同項の承認を受けた者</w:t>
      </w:r>
    </w:p>
    <w:p w14:paraId="4137109D" w14:textId="5D96014D"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テ</w:t>
      </w:r>
      <w:r w:rsidRPr="008B4A5B">
        <w:rPr>
          <w:rFonts w:ascii="ＭＳ 明朝" w:hAnsi="ＭＳ 明朝" w:hint="eastAsia"/>
        </w:rPr>
        <w:t xml:space="preserve">　条例第９条の規定に違反して土砂埋立て等を行った者若しくは偽りその他不正の手段により同条の許可を受けた者、条例第１５条第１項の規定に違反して土砂埋立て等を行った者若しくは偽りその他不正の手段により同項に規定する変更許可を受けた者、条例第２５条第１項の規定に違反して土砂埋立て等を行った者若しくは偽りその他不正の手段により同項の承認を受けた者、条例第１８条第２項、第２０条若しくは第２１条第４項</w:t>
      </w:r>
      <w:r w:rsidRPr="008B4A5B">
        <w:rPr>
          <w:rFonts w:ascii="ＭＳ 明朝" w:hAnsi="ＭＳ 明朝"/>
        </w:rPr>
        <w:t>の規定による報告をせず、若しくは虚偽の報告をした者又は条例第２１条第１項若しくは第２項の規定に違反してこれらの規</w:t>
      </w:r>
      <w:r w:rsidRPr="008B4A5B">
        <w:rPr>
          <w:rFonts w:ascii="ＭＳ 明朝" w:hAnsi="ＭＳ 明朝" w:hint="eastAsia"/>
        </w:rPr>
        <w:t>定の水質検査を行わず、若しくはこれらの規定による報告をせず、若しくは虚偽の報告をした者</w:t>
      </w:r>
    </w:p>
    <w:p w14:paraId="78852029" w14:textId="12F9C152" w:rsidR="004768C0" w:rsidRPr="008B4A5B" w:rsidRDefault="004768C0" w:rsidP="004768C0">
      <w:pPr>
        <w:ind w:left="630" w:hangingChars="300" w:hanging="630"/>
        <w:rPr>
          <w:rFonts w:ascii="ＭＳ 明朝" w:hAnsi="ＭＳ 明朝"/>
        </w:rPr>
      </w:pPr>
      <w:r w:rsidRPr="008B4A5B">
        <w:rPr>
          <w:rFonts w:ascii="ＭＳ 明朝" w:hAnsi="ＭＳ 明朝" w:hint="eastAsia"/>
        </w:rPr>
        <w:t xml:space="preserve">　　</w:t>
      </w:r>
      <w:r w:rsidR="008D38F0" w:rsidRPr="008B4A5B">
        <w:rPr>
          <w:rFonts w:ascii="ＭＳ 明朝" w:hAnsi="ＭＳ 明朝" w:hint="eastAsia"/>
        </w:rPr>
        <w:t>ト</w:t>
      </w:r>
      <w:r w:rsidRPr="008B4A5B">
        <w:rPr>
          <w:rFonts w:ascii="ＭＳ 明朝" w:hAnsi="ＭＳ 明朝" w:hint="eastAsia"/>
        </w:rPr>
        <w:t xml:space="preserve">　大阪府又は大阪府内の市町村が定めた土砂の埋立て等の規制に関する条例の規定であって</w:t>
      </w:r>
      <w:r w:rsidR="00C22668" w:rsidRPr="008B4A5B">
        <w:rPr>
          <w:rFonts w:ascii="ＭＳ 明朝" w:hAnsi="ＭＳ 明朝" w:hint="eastAsia"/>
        </w:rPr>
        <w:t>テ</w:t>
      </w:r>
      <w:r w:rsidRPr="008B4A5B">
        <w:rPr>
          <w:rFonts w:ascii="ＭＳ 明朝" w:hAnsi="ＭＳ 明朝" w:hint="eastAsia"/>
        </w:rPr>
        <w:t>の規定に相当する規定に違反して</w:t>
      </w:r>
      <w:r w:rsidR="00C22668" w:rsidRPr="008B4A5B">
        <w:rPr>
          <w:rFonts w:ascii="ＭＳ 明朝" w:hAnsi="ＭＳ 明朝" w:hint="eastAsia"/>
        </w:rPr>
        <w:t>テ</w:t>
      </w:r>
      <w:r w:rsidRPr="008B4A5B">
        <w:rPr>
          <w:rFonts w:ascii="ＭＳ 明朝" w:hAnsi="ＭＳ 明朝" w:hint="eastAsia"/>
        </w:rPr>
        <w:t>に規定する行為に相当するものを行った者</w:t>
      </w:r>
    </w:p>
    <w:p w14:paraId="262FCFE3" w14:textId="77777777" w:rsidR="004768C0" w:rsidRPr="008B4A5B" w:rsidRDefault="004768C0" w:rsidP="004768C0">
      <w:pPr>
        <w:rPr>
          <w:rFonts w:ascii="ＭＳ 明朝" w:hAnsi="ＭＳ 明朝"/>
        </w:rPr>
      </w:pPr>
      <w:r w:rsidRPr="008B4A5B">
        <w:rPr>
          <w:rFonts w:ascii="ＭＳ 明朝" w:hAnsi="ＭＳ 明朝" w:hint="eastAsia"/>
        </w:rPr>
        <w:t xml:space="preserve">　（使用人）</w:t>
      </w:r>
    </w:p>
    <w:p w14:paraId="13470F35" w14:textId="77777777" w:rsidR="004768C0" w:rsidRPr="008B4A5B" w:rsidRDefault="004768C0" w:rsidP="004768C0">
      <w:pPr>
        <w:ind w:left="210" w:hangingChars="100" w:hanging="210"/>
        <w:rPr>
          <w:rFonts w:ascii="ＭＳ 明朝" w:hAnsi="ＭＳ 明朝"/>
        </w:rPr>
      </w:pPr>
      <w:r w:rsidRPr="008B4A5B">
        <w:rPr>
          <w:rFonts w:ascii="ＭＳ 明朝" w:hAnsi="ＭＳ 明朝" w:hint="eastAsia"/>
        </w:rPr>
        <w:t>第１１条　条例第１４条第１項第１号カ及びキの規則で定める使用人は、申請者の使用人で、次に掲げるものの代表者であるものとする。</w:t>
      </w:r>
    </w:p>
    <w:p w14:paraId="281F32A1" w14:textId="77777777" w:rsidR="004768C0" w:rsidRPr="008B4A5B" w:rsidRDefault="004768C0" w:rsidP="004768C0">
      <w:pPr>
        <w:rPr>
          <w:rFonts w:ascii="ＭＳ 明朝" w:hAnsi="ＭＳ 明朝"/>
        </w:rPr>
      </w:pPr>
      <w:r w:rsidRPr="008B4A5B">
        <w:rPr>
          <w:rFonts w:ascii="ＭＳ 明朝" w:hAnsi="ＭＳ 明朝" w:hint="eastAsia"/>
        </w:rPr>
        <w:t xml:space="preserve">　</w:t>
      </w:r>
      <w:r w:rsidRPr="008B4A5B">
        <w:rPr>
          <w:rFonts w:ascii="ＭＳ 明朝" w:hAnsi="ＭＳ 明朝"/>
        </w:rPr>
        <w:t>(1) 本店又は支店（商人以外の者にあっては、主たる事務所又は従たる事務所）</w:t>
      </w:r>
    </w:p>
    <w:p w14:paraId="4FE6242D" w14:textId="77777777" w:rsidR="006A2ED3" w:rsidRPr="008B4A5B" w:rsidRDefault="004768C0" w:rsidP="004768C0">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(2) 前号に掲げるもののほか、継続的に業務を行うことができる施設を有する場所で、土砂埋立て等に係る契約を締結する権限を有する者を置くもの</w:t>
      </w:r>
    </w:p>
    <w:p w14:paraId="4B06BC72" w14:textId="77777777" w:rsidR="004768C0" w:rsidRPr="008B4A5B" w:rsidRDefault="004768C0" w:rsidP="004768C0">
      <w:pPr>
        <w:rPr>
          <w:rFonts w:ascii="ＭＳ 明朝" w:hAnsi="ＭＳ 明朝"/>
        </w:rPr>
      </w:pPr>
      <w:r w:rsidRPr="008B4A5B">
        <w:rPr>
          <w:rFonts w:ascii="ＭＳ 明朝" w:hAnsi="ＭＳ 明朝" w:hint="eastAsia"/>
        </w:rPr>
        <w:t xml:space="preserve">　（形状及び構造上の基準）</w:t>
      </w:r>
    </w:p>
    <w:p w14:paraId="0CB0F0D7" w14:textId="10F7FDB5" w:rsidR="004768C0" w:rsidRPr="008B4A5B" w:rsidRDefault="004768C0" w:rsidP="00A86086">
      <w:pPr>
        <w:ind w:left="210" w:hangingChars="100" w:hanging="210"/>
        <w:rPr>
          <w:rFonts w:ascii="ＭＳ 明朝" w:hAnsi="ＭＳ 明朝"/>
        </w:rPr>
      </w:pPr>
      <w:r w:rsidRPr="008B4A5B">
        <w:rPr>
          <w:rFonts w:ascii="ＭＳ 明朝" w:hAnsi="ＭＳ 明朝" w:hint="eastAsia"/>
        </w:rPr>
        <w:lastRenderedPageBreak/>
        <w:t>第１２条　条例</w:t>
      </w:r>
      <w:r w:rsidRPr="008B4A5B">
        <w:rPr>
          <w:rFonts w:ascii="ＭＳ 明朝" w:hAnsi="ＭＳ 明朝"/>
        </w:rPr>
        <w:t>第１４条第１項第６号の規則で定める形状及び構造上の基準は、別表第１に掲げるとおりとする。</w:t>
      </w:r>
    </w:p>
    <w:p w14:paraId="6882CAC1" w14:textId="77777777" w:rsidR="00B83752" w:rsidRPr="008B4A5B" w:rsidRDefault="00B83752" w:rsidP="00B83752">
      <w:pPr>
        <w:rPr>
          <w:rFonts w:ascii="ＭＳ 明朝" w:hAnsi="ＭＳ 明朝"/>
        </w:rPr>
      </w:pPr>
      <w:r w:rsidRPr="008B4A5B">
        <w:rPr>
          <w:rFonts w:ascii="ＭＳ 明朝" w:hAnsi="ＭＳ 明朝" w:hint="eastAsia"/>
        </w:rPr>
        <w:t xml:space="preserve">　（形状及び構造上の基準の適用除外）</w:t>
      </w:r>
    </w:p>
    <w:p w14:paraId="7CA934E9"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第１３条　条例第１４条第２項の規則で定める申請は、次に掲げる行為に係る申請とする。</w:t>
      </w:r>
    </w:p>
    <w:p w14:paraId="025FD6F1"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地すべり等防止法第１８条第１項又は第４２条第１項の許可を要する行為</w:t>
      </w:r>
    </w:p>
    <w:p w14:paraId="31C59E9D"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急傾斜地の崩壊による災害の防止に関する法律第７条第１項の許可を要する行為</w:t>
      </w:r>
    </w:p>
    <w:p w14:paraId="0562B652"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Pr="008B4A5B">
        <w:rPr>
          <w:rFonts w:ascii="ＭＳ 明朝" w:hAnsi="ＭＳ 明朝" w:hint="eastAsia"/>
        </w:rPr>
        <w:t>大阪府砂防指定地管理条例第４条第１項の許可を要する行為</w:t>
      </w:r>
    </w:p>
    <w:p w14:paraId="36F924A2" w14:textId="77777777" w:rsidR="00B83752" w:rsidRPr="008B4A5B" w:rsidRDefault="00B83752" w:rsidP="00B83752">
      <w:pPr>
        <w:rPr>
          <w:rFonts w:ascii="ＭＳ 明朝" w:hAnsi="ＭＳ 明朝"/>
        </w:rPr>
      </w:pPr>
      <w:r w:rsidRPr="008B4A5B">
        <w:rPr>
          <w:rFonts w:ascii="ＭＳ 明朝" w:hAnsi="ＭＳ 明朝" w:hint="eastAsia"/>
        </w:rPr>
        <w:t xml:space="preserve">　（変更の許可の申請又は届出）</w:t>
      </w:r>
    </w:p>
    <w:p w14:paraId="0EFF2136"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第１４条　条例第１５条第１項の規則で定める軽微な変更は、次に掲げるものとする。</w:t>
      </w:r>
    </w:p>
    <w:p w14:paraId="6CA9DD98"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条例第９条の許可を受けた者の氏名又は住所（法人にあっては、その名称、代表者の氏名又は主たる事務所の所在地）の変更</w:t>
      </w:r>
    </w:p>
    <w:p w14:paraId="4BA70D46"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条例第９条の許可を受けた者の法定代理人の氏名又は住所（法定代理人が法人である場合にあっては、その名称、代表者の氏名又は主たる事務所の所在地）の変更</w:t>
      </w:r>
    </w:p>
    <w:p w14:paraId="62B51669"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Pr="008B4A5B">
        <w:rPr>
          <w:rFonts w:ascii="ＭＳ 明朝" w:hAnsi="ＭＳ 明朝" w:hint="eastAsia"/>
        </w:rPr>
        <w:t>管理事務所の所在地の変更</w:t>
      </w:r>
    </w:p>
    <w:p w14:paraId="5829AE22"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(4) </w:t>
      </w:r>
      <w:r w:rsidRPr="008B4A5B">
        <w:rPr>
          <w:rFonts w:ascii="ＭＳ 明朝" w:hAnsi="ＭＳ 明朝" w:hint="eastAsia"/>
        </w:rPr>
        <w:t>管理事務所に置く管理責任者の氏名又は職名の変更</w:t>
      </w:r>
    </w:p>
    <w:p w14:paraId="520A2F15"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(5) </w:t>
      </w:r>
      <w:r w:rsidRPr="008B4A5B">
        <w:rPr>
          <w:rFonts w:ascii="ＭＳ 明朝" w:hAnsi="ＭＳ 明朝" w:hint="eastAsia"/>
        </w:rPr>
        <w:t>土砂埋立て等に使用される土砂の量の変更（当該土砂の量を減少させるものに限る。）</w:t>
      </w:r>
    </w:p>
    <w:p w14:paraId="6BBD2593"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(6) </w:t>
      </w:r>
      <w:r w:rsidRPr="008B4A5B">
        <w:rPr>
          <w:rFonts w:ascii="ＭＳ 明朝" w:hAnsi="ＭＳ 明朝" w:hint="eastAsia"/>
        </w:rPr>
        <w:t>土砂埋立て等の期間の変更（当該期間を短縮させるものに限る。）</w:t>
      </w:r>
    </w:p>
    <w:p w14:paraId="52575649"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(7) </w:t>
      </w:r>
      <w:r w:rsidRPr="008B4A5B">
        <w:rPr>
          <w:rFonts w:ascii="ＭＳ 明朝" w:hAnsi="ＭＳ 明朝" w:hint="eastAsia"/>
        </w:rPr>
        <w:t>土砂埋立て等に使用される土砂の搬入に関する計画の変更</w:t>
      </w:r>
    </w:p>
    <w:p w14:paraId="7B961F49"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(8) </w:t>
      </w:r>
      <w:r w:rsidRPr="008B4A5B">
        <w:rPr>
          <w:rFonts w:ascii="ＭＳ 明朝" w:hAnsi="ＭＳ 明朝" w:hint="eastAsia"/>
        </w:rPr>
        <w:t>土砂の崩落、飛散又は流出による災害の発生を防止するために必要な措置として設置した排水施設その他の施設の構造の変更（当該施設の機能を高めるものに限る。）</w:t>
      </w:r>
    </w:p>
    <w:p w14:paraId="493B1B85"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(9) </w:t>
      </w:r>
      <w:r w:rsidRPr="008B4A5B">
        <w:rPr>
          <w:rFonts w:ascii="ＭＳ 明朝" w:hAnsi="ＭＳ 明朝" w:hint="eastAsia"/>
        </w:rPr>
        <w:t>条例第９条の許可を受けた者に係る役員又は使用人の変更</w:t>
      </w:r>
    </w:p>
    <w:p w14:paraId="7B9B9BA6" w14:textId="6E07582C" w:rsidR="00B83752" w:rsidRPr="008B4A5B" w:rsidRDefault="00B83752" w:rsidP="00B83752">
      <w:pPr>
        <w:ind w:left="210" w:hangingChars="100" w:hanging="210"/>
        <w:rPr>
          <w:rFonts w:ascii="ＭＳ 明朝" w:hAnsi="ＭＳ 明朝"/>
        </w:rPr>
      </w:pPr>
      <w:r w:rsidRPr="008B4A5B">
        <w:rPr>
          <w:rFonts w:ascii="ＭＳ 明朝" w:hAnsi="ＭＳ 明朝" w:hint="eastAsia"/>
        </w:rPr>
        <w:t>２　条例第１５条第２項の申請書は、</w:t>
      </w:r>
      <w:r w:rsidR="00A5536C" w:rsidRPr="008B4A5B">
        <w:rPr>
          <w:rFonts w:ascii="ＭＳ 明朝" w:hAnsi="ＭＳ 明朝" w:hint="eastAsia"/>
        </w:rPr>
        <w:t>堺市</w:t>
      </w:r>
      <w:r w:rsidRPr="008B4A5B">
        <w:rPr>
          <w:rFonts w:ascii="ＭＳ 明朝" w:hAnsi="ＭＳ 明朝" w:hint="eastAsia"/>
        </w:rPr>
        <w:t>土砂埋立て等変更許可申請書（様式第</w:t>
      </w:r>
      <w:r w:rsidR="00E86A87" w:rsidRPr="008B4A5B">
        <w:rPr>
          <w:rFonts w:ascii="ＭＳ 明朝" w:hAnsi="ＭＳ 明朝" w:hint="eastAsia"/>
        </w:rPr>
        <w:t>６</w:t>
      </w:r>
      <w:r w:rsidRPr="008B4A5B">
        <w:rPr>
          <w:rFonts w:ascii="ＭＳ 明朝" w:hAnsi="ＭＳ 明朝" w:hint="eastAsia"/>
        </w:rPr>
        <w:t>号）とする。</w:t>
      </w:r>
    </w:p>
    <w:p w14:paraId="1BAF2372"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３　条例第１５条第２項第３号の規則で定める事項は、第９条第２項各号に掲げる事項とする。</w:t>
      </w:r>
    </w:p>
    <w:p w14:paraId="28EF94DF"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４　条例第１５条第３項の規則で定める図書は、第９条第３項各号に掲げる図書のうち変更に係るものとする。</w:t>
      </w:r>
    </w:p>
    <w:p w14:paraId="0A2EFB4B" w14:textId="2ACE9103" w:rsidR="00B83752" w:rsidRPr="008B4A5B" w:rsidRDefault="00B83752" w:rsidP="00B83752">
      <w:pPr>
        <w:ind w:left="210" w:hangingChars="100" w:hanging="210"/>
        <w:rPr>
          <w:rFonts w:ascii="ＭＳ 明朝" w:hAnsi="ＭＳ 明朝"/>
        </w:rPr>
      </w:pPr>
      <w:r w:rsidRPr="008B4A5B">
        <w:rPr>
          <w:rFonts w:ascii="ＭＳ 明朝" w:hAnsi="ＭＳ 明朝" w:hint="eastAsia"/>
        </w:rPr>
        <w:t>５　条例第１５条第５項の規定による届出は、</w:t>
      </w:r>
      <w:r w:rsidR="00957FD8" w:rsidRPr="008B4A5B">
        <w:rPr>
          <w:rFonts w:ascii="ＭＳ 明朝" w:hAnsi="ＭＳ 明朝" w:hint="eastAsia"/>
        </w:rPr>
        <w:t>堺市</w:t>
      </w:r>
      <w:r w:rsidR="002F7CDF" w:rsidRPr="008B4A5B">
        <w:rPr>
          <w:rFonts w:ascii="ＭＳ 明朝" w:hAnsi="ＭＳ 明朝" w:hint="eastAsia"/>
        </w:rPr>
        <w:t>（軽微</w:t>
      </w:r>
      <w:r w:rsidR="008D3DBB" w:rsidRPr="008B4A5B">
        <w:rPr>
          <w:rFonts w:ascii="ＭＳ 明朝" w:hAnsi="ＭＳ 明朝" w:hint="eastAsia"/>
        </w:rPr>
        <w:t>な）</w:t>
      </w:r>
      <w:r w:rsidRPr="008B4A5B">
        <w:rPr>
          <w:rFonts w:ascii="ＭＳ 明朝" w:hAnsi="ＭＳ 明朝" w:hint="eastAsia"/>
        </w:rPr>
        <w:t>土砂埋立て等変更届（様式第</w:t>
      </w:r>
      <w:r w:rsidR="00E86A87" w:rsidRPr="008B4A5B">
        <w:rPr>
          <w:rFonts w:ascii="ＭＳ 明朝" w:hAnsi="ＭＳ 明朝" w:hint="eastAsia"/>
        </w:rPr>
        <w:t>７</w:t>
      </w:r>
      <w:r w:rsidRPr="008B4A5B">
        <w:rPr>
          <w:rFonts w:ascii="ＭＳ 明朝" w:hAnsi="ＭＳ 明朝" w:hint="eastAsia"/>
        </w:rPr>
        <w:t>号）を提出して行わなければならない。</w:t>
      </w:r>
    </w:p>
    <w:p w14:paraId="476B1C46" w14:textId="77777777" w:rsidR="00B83752" w:rsidRPr="008B4A5B" w:rsidRDefault="00B83752" w:rsidP="00B83752">
      <w:pPr>
        <w:rPr>
          <w:rFonts w:ascii="ＭＳ 明朝" w:hAnsi="ＭＳ 明朝"/>
        </w:rPr>
      </w:pPr>
      <w:r w:rsidRPr="008B4A5B">
        <w:rPr>
          <w:rFonts w:ascii="ＭＳ 明朝" w:hAnsi="ＭＳ 明朝" w:hint="eastAsia"/>
        </w:rPr>
        <w:t xml:space="preserve">　（土砂埋立て等の着手の届出）</w:t>
      </w:r>
    </w:p>
    <w:p w14:paraId="732893D3" w14:textId="519DF1D6"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第１５条　条例第１７条の規定による届出は、</w:t>
      </w:r>
      <w:r w:rsidR="00F4625E" w:rsidRPr="008B4A5B">
        <w:rPr>
          <w:rFonts w:ascii="ＭＳ 明朝" w:hAnsi="ＭＳ 明朝" w:hint="eastAsia"/>
        </w:rPr>
        <w:t>堺市</w:t>
      </w:r>
      <w:r w:rsidRPr="008B4A5B">
        <w:rPr>
          <w:rFonts w:ascii="ＭＳ 明朝" w:hAnsi="ＭＳ 明朝" w:hint="eastAsia"/>
        </w:rPr>
        <w:t>土砂埋立て等着手届（様式第</w:t>
      </w:r>
      <w:r w:rsidR="00E86A87" w:rsidRPr="008B4A5B">
        <w:rPr>
          <w:rFonts w:ascii="ＭＳ 明朝" w:hAnsi="ＭＳ 明朝" w:hint="eastAsia"/>
        </w:rPr>
        <w:t>８</w:t>
      </w:r>
      <w:r w:rsidRPr="008B4A5B">
        <w:rPr>
          <w:rFonts w:ascii="ＭＳ 明朝" w:hAnsi="ＭＳ 明朝" w:hint="eastAsia"/>
        </w:rPr>
        <w:t>号）を提出して行わなければならない。</w:t>
      </w:r>
    </w:p>
    <w:p w14:paraId="76BC0327" w14:textId="77777777" w:rsidR="00B83752" w:rsidRPr="008B4A5B" w:rsidRDefault="00D34575" w:rsidP="00B83752">
      <w:pPr>
        <w:rPr>
          <w:rFonts w:ascii="ＭＳ 明朝" w:hAnsi="ＭＳ 明朝"/>
        </w:rPr>
      </w:pPr>
      <w:r w:rsidRPr="008B4A5B">
        <w:rPr>
          <w:rFonts w:ascii="ＭＳ 明朝" w:hAnsi="ＭＳ 明朝" w:hint="eastAsia"/>
        </w:rPr>
        <w:t xml:space="preserve">　</w:t>
      </w:r>
      <w:r w:rsidR="00B83752" w:rsidRPr="008B4A5B">
        <w:rPr>
          <w:rFonts w:ascii="ＭＳ 明朝" w:hAnsi="ＭＳ 明朝" w:hint="eastAsia"/>
        </w:rPr>
        <w:t>（土砂の搬入の報告）</w:t>
      </w:r>
    </w:p>
    <w:p w14:paraId="25D1F8F7" w14:textId="3B83AA62"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第１６条　条例第１８条第１項の規定による土砂の発生場所の確認は、当該土砂の発生場所ごとに、土地の所有権その他の権原に基づき当該土砂を発生させる者が発行する</w:t>
      </w:r>
      <w:r w:rsidR="00BB09BC" w:rsidRPr="008B4A5B">
        <w:rPr>
          <w:rFonts w:ascii="ＭＳ 明朝" w:hAnsi="ＭＳ 明朝" w:hint="eastAsia"/>
        </w:rPr>
        <w:t>堺市</w:t>
      </w:r>
      <w:r w:rsidRPr="008B4A5B">
        <w:rPr>
          <w:rFonts w:ascii="ＭＳ 明朝" w:hAnsi="ＭＳ 明朝" w:hint="eastAsia"/>
        </w:rPr>
        <w:t>土砂発生元証明書（様式第</w:t>
      </w:r>
      <w:r w:rsidR="00E86A87" w:rsidRPr="008B4A5B">
        <w:rPr>
          <w:rFonts w:ascii="ＭＳ 明朝" w:hAnsi="ＭＳ 明朝" w:hint="eastAsia"/>
        </w:rPr>
        <w:t>９</w:t>
      </w:r>
      <w:r w:rsidRPr="008B4A5B">
        <w:rPr>
          <w:rFonts w:ascii="ＭＳ 明朝" w:hAnsi="ＭＳ 明朝" w:hint="eastAsia"/>
        </w:rPr>
        <w:t>号）により行わなければならない。</w:t>
      </w:r>
    </w:p>
    <w:p w14:paraId="0348D0B5"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lastRenderedPageBreak/>
        <w:t>２　条例第１８条第１項の規定による土砂の汚染（土壌汚染対策法施行規則（平成１４年環境省令第２９号）別表第４又は別表第５の上欄に掲げる特定有害物質の種類の区分に応じ、それぞれ別表第４又は別表第５の下欄に定める要件に適合しないことをいう。以下この条において同じ。）のおそれがないことの確認は、当該土砂の発生場所ごとに、土壌汚染対策法第３条第１項又は大阪府生活環境の保全等に関する条例第８１条の４第１項若しくは第８１条の５第１項の規定による調査の結果を記載した書面その他の同法若しくは同条例の規定による手続に係る書面であって市長が別に定めるものにより行わなければならない。</w:t>
      </w:r>
    </w:p>
    <w:p w14:paraId="1B7B7357" w14:textId="1C7D375A" w:rsidR="00B83752" w:rsidRPr="008B4A5B" w:rsidRDefault="00B83752" w:rsidP="00B83752">
      <w:pPr>
        <w:ind w:left="210" w:hangingChars="100" w:hanging="210"/>
        <w:rPr>
          <w:rFonts w:ascii="ＭＳ 明朝" w:hAnsi="ＭＳ 明朝"/>
        </w:rPr>
      </w:pPr>
      <w:r w:rsidRPr="008B4A5B">
        <w:rPr>
          <w:rFonts w:ascii="ＭＳ 明朝" w:hAnsi="ＭＳ 明朝" w:hint="eastAsia"/>
        </w:rPr>
        <w:t>３　前項の規定により難いとき</w:t>
      </w:r>
      <w:r w:rsidR="00DF495F" w:rsidRPr="008B4A5B">
        <w:rPr>
          <w:rFonts w:ascii="ＭＳ 明朝" w:hAnsi="ＭＳ 明朝" w:hint="eastAsia"/>
        </w:rPr>
        <w:t>における</w:t>
      </w:r>
      <w:r w:rsidRPr="008B4A5B">
        <w:rPr>
          <w:rFonts w:ascii="ＭＳ 明朝" w:hAnsi="ＭＳ 明朝" w:hint="eastAsia"/>
        </w:rPr>
        <w:t>、条例第１８条第１項の規定による土砂の汚染のおそれがないことの確認は、前項の規定にかかわらず、市長が別に定めるところにより、当該土砂の発生場所の土地の利用状況等の調査の結果又は土壌汚染対策法施行規則別表第４の上欄に掲げる特定有害物質の種類の区分ごとの土壌溶出量調査の結果及び同</w:t>
      </w:r>
      <w:r w:rsidR="0086316D" w:rsidRPr="008B4A5B">
        <w:rPr>
          <w:rFonts w:ascii="ＭＳ 明朝" w:hAnsi="ＭＳ 明朝" w:hint="eastAsia"/>
        </w:rPr>
        <w:t>規則</w:t>
      </w:r>
      <w:r w:rsidRPr="008B4A5B">
        <w:rPr>
          <w:rFonts w:ascii="ＭＳ 明朝" w:hAnsi="ＭＳ 明朝" w:hint="eastAsia"/>
        </w:rPr>
        <w:t>別表第５の上欄に掲げる特定有害物質の種類の区分ごとの土壌含有量調査の結果を記載した書面により行わなければならない。</w:t>
      </w:r>
    </w:p>
    <w:p w14:paraId="6A04A44D" w14:textId="1336BFCF" w:rsidR="00B83752" w:rsidRPr="008B4A5B" w:rsidRDefault="00B83752" w:rsidP="00B83752">
      <w:pPr>
        <w:ind w:left="210" w:hangingChars="100" w:hanging="210"/>
        <w:rPr>
          <w:rFonts w:ascii="ＭＳ 明朝" w:hAnsi="ＭＳ 明朝"/>
        </w:rPr>
      </w:pPr>
      <w:r w:rsidRPr="008B4A5B">
        <w:rPr>
          <w:rFonts w:ascii="ＭＳ 明朝" w:hAnsi="ＭＳ 明朝" w:hint="eastAsia"/>
        </w:rPr>
        <w:t>４　条例第１８条第２項の規定による報告は、同条第１項の規定による確認後、土砂を搬入する前に、第１項の土砂発生元証明書及び第２項又は前項の確認に係る書面を添付して</w:t>
      </w:r>
      <w:r w:rsidR="00CA7364" w:rsidRPr="008B4A5B">
        <w:rPr>
          <w:rFonts w:ascii="ＭＳ 明朝" w:hAnsi="ＭＳ 明朝" w:hint="eastAsia"/>
        </w:rPr>
        <w:t>堺市</w:t>
      </w:r>
      <w:r w:rsidRPr="008B4A5B">
        <w:rPr>
          <w:rFonts w:ascii="ＭＳ 明朝" w:hAnsi="ＭＳ 明朝" w:hint="eastAsia"/>
        </w:rPr>
        <w:t>土砂搬入報告書（様式第</w:t>
      </w:r>
      <w:r w:rsidR="00E86A87" w:rsidRPr="008B4A5B">
        <w:rPr>
          <w:rFonts w:ascii="ＭＳ 明朝" w:hAnsi="ＭＳ 明朝" w:hint="eastAsia"/>
        </w:rPr>
        <w:t>１０</w:t>
      </w:r>
      <w:r w:rsidRPr="008B4A5B">
        <w:rPr>
          <w:rFonts w:ascii="ＭＳ 明朝" w:hAnsi="ＭＳ 明朝" w:hint="eastAsia"/>
        </w:rPr>
        <w:t>号）を提出</w:t>
      </w:r>
      <w:r w:rsidR="00225630" w:rsidRPr="008B4A5B">
        <w:rPr>
          <w:rFonts w:ascii="ＭＳ 明朝" w:hAnsi="ＭＳ 明朝" w:hint="eastAsia"/>
        </w:rPr>
        <w:t>することにより</w:t>
      </w:r>
      <w:r w:rsidRPr="008B4A5B">
        <w:rPr>
          <w:rFonts w:ascii="ＭＳ 明朝" w:hAnsi="ＭＳ 明朝" w:hint="eastAsia"/>
        </w:rPr>
        <w:t>行わなければならない。</w:t>
      </w:r>
    </w:p>
    <w:p w14:paraId="4F200AB1" w14:textId="77777777" w:rsidR="00B83752" w:rsidRPr="008B4A5B" w:rsidRDefault="00D34575" w:rsidP="00B83752">
      <w:pPr>
        <w:rPr>
          <w:rFonts w:ascii="ＭＳ 明朝" w:hAnsi="ＭＳ 明朝"/>
        </w:rPr>
      </w:pPr>
      <w:r w:rsidRPr="008B4A5B">
        <w:rPr>
          <w:rFonts w:ascii="ＭＳ 明朝" w:hAnsi="ＭＳ 明朝" w:hint="eastAsia"/>
        </w:rPr>
        <w:t xml:space="preserve">　</w:t>
      </w:r>
      <w:r w:rsidR="00B83752" w:rsidRPr="008B4A5B">
        <w:rPr>
          <w:rFonts w:ascii="ＭＳ 明朝" w:hAnsi="ＭＳ 明朝" w:hint="eastAsia"/>
        </w:rPr>
        <w:t>（土砂管理台帳）</w:t>
      </w:r>
    </w:p>
    <w:p w14:paraId="1B4717A6" w14:textId="7BD2D0EF"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第１７条　条例第１９条</w:t>
      </w:r>
      <w:r w:rsidR="00C64645" w:rsidRPr="008B4A5B">
        <w:rPr>
          <w:rFonts w:ascii="ＭＳ 明朝" w:hAnsi="ＭＳ 明朝" w:hint="eastAsia"/>
        </w:rPr>
        <w:t>の</w:t>
      </w:r>
      <w:r w:rsidRPr="008B4A5B">
        <w:rPr>
          <w:rFonts w:ascii="ＭＳ 明朝" w:hAnsi="ＭＳ 明朝" w:hint="eastAsia"/>
        </w:rPr>
        <w:t>土砂管理台帳は、土砂管理台帳（様式第１</w:t>
      </w:r>
      <w:r w:rsidR="00E86A87" w:rsidRPr="008B4A5B">
        <w:rPr>
          <w:rFonts w:ascii="ＭＳ 明朝" w:hAnsi="ＭＳ 明朝" w:hint="eastAsia"/>
        </w:rPr>
        <w:t>１</w:t>
      </w:r>
      <w:r w:rsidRPr="008B4A5B">
        <w:rPr>
          <w:rFonts w:ascii="ＭＳ 明朝" w:hAnsi="ＭＳ 明朝" w:hint="eastAsia"/>
        </w:rPr>
        <w:t>号</w:t>
      </w:r>
      <w:r w:rsidR="00FF3CF5" w:rsidRPr="008B4A5B">
        <w:rPr>
          <w:rFonts w:ascii="ＭＳ 明朝" w:hAnsi="ＭＳ 明朝" w:hint="eastAsia"/>
        </w:rPr>
        <w:t>（甲）（乙）</w:t>
      </w:r>
      <w:r w:rsidRPr="008B4A5B">
        <w:rPr>
          <w:rFonts w:ascii="ＭＳ 明朝" w:hAnsi="ＭＳ 明朝" w:hint="eastAsia"/>
        </w:rPr>
        <w:t>）とする。</w:t>
      </w:r>
    </w:p>
    <w:p w14:paraId="1162EBA3" w14:textId="77777777" w:rsidR="00B83752" w:rsidRPr="008B4A5B" w:rsidRDefault="00B83752" w:rsidP="00B83752">
      <w:pPr>
        <w:rPr>
          <w:rFonts w:ascii="ＭＳ 明朝" w:hAnsi="ＭＳ 明朝"/>
        </w:rPr>
      </w:pPr>
      <w:r w:rsidRPr="008B4A5B">
        <w:rPr>
          <w:rFonts w:ascii="ＭＳ 明朝" w:hAnsi="ＭＳ 明朝" w:hint="eastAsia"/>
        </w:rPr>
        <w:t>２　条例第１９条の規則で定める事項は、次に掲げる事項とする。</w:t>
      </w:r>
    </w:p>
    <w:p w14:paraId="1AF685C3"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土砂を発生させる者の氏名及び住所（法人にあっては、その名称、代表者の氏名及び主たる事務所の所在地）</w:t>
      </w:r>
    </w:p>
    <w:p w14:paraId="7E76507E" w14:textId="61A66A8A"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土砂の発生場所ごとの</w:t>
      </w:r>
      <w:r w:rsidR="006F7488" w:rsidRPr="008B4A5B">
        <w:rPr>
          <w:rFonts w:ascii="ＭＳ 明朝" w:hAnsi="ＭＳ 明朝" w:hint="eastAsia"/>
        </w:rPr>
        <w:t>１</w:t>
      </w:r>
      <w:r w:rsidRPr="008B4A5B">
        <w:rPr>
          <w:rFonts w:ascii="ＭＳ 明朝" w:hAnsi="ＭＳ 明朝" w:hint="eastAsia"/>
        </w:rPr>
        <w:t>日当たりの土砂の搬入量及び搬入のための車両台数</w:t>
      </w:r>
    </w:p>
    <w:p w14:paraId="06C862A3"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３　条例第１９条の土砂管理台帳には、毎月の末日までに、当該月中における前項各号に掲げる事項を記載しておかなければならない。</w:t>
      </w:r>
    </w:p>
    <w:p w14:paraId="507CA9D5" w14:textId="77777777" w:rsidR="00B83752" w:rsidRPr="008B4A5B" w:rsidRDefault="00B83752" w:rsidP="00B83752">
      <w:pPr>
        <w:rPr>
          <w:rFonts w:ascii="ＭＳ 明朝" w:hAnsi="ＭＳ 明朝"/>
        </w:rPr>
      </w:pPr>
      <w:r w:rsidRPr="008B4A5B">
        <w:rPr>
          <w:rFonts w:ascii="ＭＳ 明朝" w:hAnsi="ＭＳ 明朝" w:hint="eastAsia"/>
        </w:rPr>
        <w:t xml:space="preserve">　（土砂埋立て等に使用された土砂の量の報告）</w:t>
      </w:r>
    </w:p>
    <w:p w14:paraId="598C2712" w14:textId="00A30B5D"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第１８条　条例第２０条の規定による報告は、土砂埋立て等に着手した日後、毎年、４月から９月までの間に使用された土砂の量を１０月末日までに、１０月から翌年３月までの間に使用された土砂の量を</w:t>
      </w:r>
      <w:r w:rsidR="008C4D87" w:rsidRPr="008B4A5B">
        <w:rPr>
          <w:rFonts w:ascii="ＭＳ 明朝" w:hAnsi="ＭＳ 明朝" w:hint="eastAsia"/>
        </w:rPr>
        <w:t>同</w:t>
      </w:r>
      <w:r w:rsidRPr="008B4A5B">
        <w:rPr>
          <w:rFonts w:ascii="ＭＳ 明朝" w:hAnsi="ＭＳ 明朝" w:hint="eastAsia"/>
        </w:rPr>
        <w:t>年４月末日までに、土砂埋立て等を完了し、又は廃止したときは、直前の報告以降に使用された土砂の量を条例第２４条第１項の規定による届出の時に、</w:t>
      </w:r>
      <w:r w:rsidR="0032422B" w:rsidRPr="008B4A5B">
        <w:rPr>
          <w:rFonts w:ascii="ＭＳ 明朝" w:hAnsi="ＭＳ 明朝" w:hint="eastAsia"/>
        </w:rPr>
        <w:t>堺市</w:t>
      </w:r>
      <w:r w:rsidRPr="008B4A5B">
        <w:rPr>
          <w:rFonts w:ascii="ＭＳ 明朝" w:hAnsi="ＭＳ 明朝" w:hint="eastAsia"/>
        </w:rPr>
        <w:t>土砂使用量報告書（様式第１</w:t>
      </w:r>
      <w:r w:rsidR="00E86A87" w:rsidRPr="008B4A5B">
        <w:rPr>
          <w:rFonts w:ascii="ＭＳ 明朝" w:hAnsi="ＭＳ 明朝" w:hint="eastAsia"/>
        </w:rPr>
        <w:t>２</w:t>
      </w:r>
      <w:r w:rsidRPr="008B4A5B">
        <w:rPr>
          <w:rFonts w:ascii="ＭＳ 明朝" w:hAnsi="ＭＳ 明朝" w:hint="eastAsia"/>
        </w:rPr>
        <w:t>号）を提出して行わなければならない。</w:t>
      </w:r>
    </w:p>
    <w:p w14:paraId="70C3BD72" w14:textId="77777777" w:rsidR="00B83752" w:rsidRPr="008B4A5B" w:rsidRDefault="00D34575" w:rsidP="00B83752">
      <w:pPr>
        <w:rPr>
          <w:rFonts w:ascii="ＭＳ 明朝" w:hAnsi="ＭＳ 明朝"/>
        </w:rPr>
      </w:pPr>
      <w:r w:rsidRPr="008B4A5B">
        <w:rPr>
          <w:rFonts w:ascii="ＭＳ 明朝" w:hAnsi="ＭＳ 明朝" w:hint="eastAsia"/>
        </w:rPr>
        <w:t xml:space="preserve">　</w:t>
      </w:r>
      <w:r w:rsidR="00B83752" w:rsidRPr="008B4A5B">
        <w:rPr>
          <w:rFonts w:ascii="ＭＳ 明朝" w:hAnsi="ＭＳ 明朝" w:hint="eastAsia"/>
        </w:rPr>
        <w:t>（水質検査の方法）</w:t>
      </w:r>
    </w:p>
    <w:p w14:paraId="2047AB70"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第１９条　条例第２１条第１項の水質検査は、土砂埋立て等を開始した日から３月に１回、市長が指定する職員の立会いの上採取した試料について、排水基準を定める省令（昭和４６年総理府令第３５号）別表第１の上欄に掲げる有害物質の種類ごとに、それぞれ排水基</w:t>
      </w:r>
      <w:r w:rsidRPr="008B4A5B">
        <w:rPr>
          <w:rFonts w:ascii="ＭＳ 明朝" w:hAnsi="ＭＳ 明朝" w:hint="eastAsia"/>
        </w:rPr>
        <w:lastRenderedPageBreak/>
        <w:t>準を定める省令の規定に基づく環境大臣が定める排水基準に係る検定方法（昭和４９年環境庁告示第６４号）の規定に準じて行わなければならない。</w:t>
      </w:r>
    </w:p>
    <w:p w14:paraId="7888A640"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２　条例第２１条第２項の水質検査は、市長が指定する期日に、市長が指定する職員の立会いの上採取した試料について、排水基準を定める省令別表第１の上欄に掲げる有害物質の種類ごとに、それぞれ排水基準を定める省令の規定に基づく環境大臣が定める排水基準に係る検定方法の規定に準じて行わなければならない。</w:t>
      </w:r>
    </w:p>
    <w:p w14:paraId="2D5ED8CA" w14:textId="77777777" w:rsidR="00B83752" w:rsidRPr="008B4A5B" w:rsidRDefault="00B83752" w:rsidP="00B83752">
      <w:pPr>
        <w:rPr>
          <w:rFonts w:ascii="ＭＳ 明朝" w:hAnsi="ＭＳ 明朝"/>
        </w:rPr>
      </w:pPr>
      <w:r w:rsidRPr="008B4A5B">
        <w:rPr>
          <w:rFonts w:ascii="ＭＳ 明朝" w:hAnsi="ＭＳ 明朝" w:hint="eastAsia"/>
        </w:rPr>
        <w:t xml:space="preserve">　（水質検査の報告）</w:t>
      </w:r>
    </w:p>
    <w:p w14:paraId="2AAF9AD2" w14:textId="49B49B04"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第２０条　条例第２１条第１項の規定による報告は、同項の水質検査を行った日から１月以内に、</w:t>
      </w:r>
      <w:r w:rsidR="00BE5580" w:rsidRPr="008B4A5B">
        <w:rPr>
          <w:rFonts w:ascii="ＭＳ 明朝" w:hAnsi="ＭＳ 明朝" w:hint="eastAsia"/>
        </w:rPr>
        <w:t>堺市</w:t>
      </w:r>
      <w:r w:rsidRPr="008B4A5B">
        <w:rPr>
          <w:rFonts w:ascii="ＭＳ 明朝" w:hAnsi="ＭＳ 明朝" w:hint="eastAsia"/>
        </w:rPr>
        <w:t>水質検査報告書（様式第１３号）に次に掲げる図書を添付して行わなければならない。</w:t>
      </w:r>
    </w:p>
    <w:p w14:paraId="2DD3312C"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当該水質検査に使用した排水を採取した地点の位置図及び現場写真</w:t>
      </w:r>
    </w:p>
    <w:p w14:paraId="1A123862" w14:textId="54E3D173"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前条第１項の規定により採取した試料ごとの水質検査結果証明書（様式第１４号。環境計量士（計量法施行規則（平成５年通商産業省令第６９号）第５０条第１号の濃度に係る計量士をいう。次項第２号において同じ。）が発行したものに限る。）</w:t>
      </w:r>
    </w:p>
    <w:p w14:paraId="4809C172" w14:textId="09F79587" w:rsidR="00B83752" w:rsidRPr="008B4A5B" w:rsidRDefault="00B83752" w:rsidP="00B83752">
      <w:pPr>
        <w:ind w:left="210" w:hangingChars="100" w:hanging="210"/>
        <w:rPr>
          <w:rFonts w:ascii="ＭＳ 明朝" w:hAnsi="ＭＳ 明朝"/>
        </w:rPr>
      </w:pPr>
      <w:r w:rsidRPr="008B4A5B">
        <w:rPr>
          <w:rFonts w:ascii="ＭＳ 明朝" w:hAnsi="ＭＳ 明朝" w:hint="eastAsia"/>
        </w:rPr>
        <w:t>２　条例第２１条第２項の規定による報告は、同項の水質検査を行った日から１月以内に、</w:t>
      </w:r>
      <w:r w:rsidR="00357FFC" w:rsidRPr="008B4A5B">
        <w:rPr>
          <w:rFonts w:ascii="ＭＳ 明朝" w:hAnsi="ＭＳ 明朝" w:hint="eastAsia"/>
        </w:rPr>
        <w:t>堺市</w:t>
      </w:r>
      <w:r w:rsidRPr="008B4A5B">
        <w:rPr>
          <w:rFonts w:ascii="ＭＳ 明朝" w:hAnsi="ＭＳ 明朝" w:hint="eastAsia"/>
        </w:rPr>
        <w:t>水質検査報告書に次に掲げる図書を添付して行わなければならない。</w:t>
      </w:r>
    </w:p>
    <w:p w14:paraId="394F14F2"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前項第１号に掲げる図書</w:t>
      </w:r>
    </w:p>
    <w:p w14:paraId="29E35C49" w14:textId="7A300BFF" w:rsidR="00B83752" w:rsidRPr="008B4A5B" w:rsidRDefault="00B83752" w:rsidP="00BB09BC">
      <w:pPr>
        <w:ind w:left="420" w:right="-1"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(2)</w:t>
      </w:r>
      <w:r w:rsidRPr="008B4A5B">
        <w:rPr>
          <w:rFonts w:ascii="ＭＳ 明朝" w:hAnsi="ＭＳ 明朝"/>
          <w:sz w:val="16"/>
          <w:szCs w:val="16"/>
        </w:rPr>
        <w:t xml:space="preserve"> </w:t>
      </w:r>
      <w:r w:rsidRPr="008B4A5B">
        <w:rPr>
          <w:rFonts w:ascii="ＭＳ 明朝" w:hAnsi="ＭＳ 明朝" w:hint="eastAsia"/>
        </w:rPr>
        <w:t>前条第２項の規定により採取した試料ごとの水質検査結果証明書（環境計量士が発行したものに限る。）</w:t>
      </w:r>
    </w:p>
    <w:p w14:paraId="1258243B"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３　条例第２１条第３項の規則で定める水質の基準は、排水基準を定める省令別表第１に規定するものとする。</w:t>
      </w:r>
    </w:p>
    <w:p w14:paraId="5A729864" w14:textId="77777777" w:rsidR="00B83752" w:rsidRPr="008B4A5B" w:rsidRDefault="00B83752" w:rsidP="00B83752">
      <w:pPr>
        <w:rPr>
          <w:rFonts w:ascii="ＭＳ 明朝" w:hAnsi="ＭＳ 明朝"/>
        </w:rPr>
      </w:pPr>
      <w:r w:rsidRPr="008B4A5B">
        <w:rPr>
          <w:rFonts w:ascii="ＭＳ 明朝" w:hAnsi="ＭＳ 明朝" w:hint="eastAsia"/>
        </w:rPr>
        <w:t xml:space="preserve">　（標識の寸法及び記載事項）</w:t>
      </w:r>
    </w:p>
    <w:p w14:paraId="794D0D91"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第２１条　条例第２２条第１項に規定する標識の大きさについては、縦９０センチメートル以上、横１２０センチメートル以上でなければならない。</w:t>
      </w:r>
    </w:p>
    <w:p w14:paraId="1C0E5A54" w14:textId="77777777" w:rsidR="00B83752" w:rsidRPr="008B4A5B" w:rsidRDefault="00B83752" w:rsidP="00B83752">
      <w:pPr>
        <w:rPr>
          <w:rFonts w:ascii="ＭＳ 明朝" w:hAnsi="ＭＳ 明朝"/>
        </w:rPr>
      </w:pPr>
      <w:r w:rsidRPr="008B4A5B">
        <w:rPr>
          <w:rFonts w:ascii="ＭＳ 明朝" w:hAnsi="ＭＳ 明朝" w:hint="eastAsia"/>
        </w:rPr>
        <w:t>２　条例第２２条第１項の規則で定める事項は、次に掲げる事項とする。</w:t>
      </w:r>
    </w:p>
    <w:p w14:paraId="6DAC1CA8"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条例第９条の許可の年月日及び番号並びに許可をした者</w:t>
      </w:r>
    </w:p>
    <w:p w14:paraId="7ED4588E"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土砂埋立て等を行う者の氏名及び住所（法人にあっては、その名称、代表者の氏名及び主たる事務所の所在地）並びに連絡先の電話番号</w:t>
      </w:r>
    </w:p>
    <w:p w14:paraId="335645C9"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Pr="008B4A5B">
        <w:rPr>
          <w:rFonts w:ascii="ＭＳ 明朝" w:hAnsi="ＭＳ 明朝" w:hint="eastAsia"/>
        </w:rPr>
        <w:t>土砂埋立て等の目的</w:t>
      </w:r>
    </w:p>
    <w:p w14:paraId="0FBFEFC9"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(4) </w:t>
      </w:r>
      <w:r w:rsidRPr="008B4A5B">
        <w:rPr>
          <w:rFonts w:ascii="ＭＳ 明朝" w:hAnsi="ＭＳ 明朝" w:hint="eastAsia"/>
        </w:rPr>
        <w:t>埋立て等区域の位置</w:t>
      </w:r>
    </w:p>
    <w:p w14:paraId="515EBB99"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(5) </w:t>
      </w:r>
      <w:r w:rsidRPr="008B4A5B">
        <w:rPr>
          <w:rFonts w:ascii="ＭＳ 明朝" w:hAnsi="ＭＳ 明朝" w:hint="eastAsia"/>
        </w:rPr>
        <w:t>埋立て等区域の面積</w:t>
      </w:r>
    </w:p>
    <w:p w14:paraId="3A4FC4A8"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(6) </w:t>
      </w:r>
      <w:r w:rsidRPr="008B4A5B">
        <w:rPr>
          <w:rFonts w:ascii="ＭＳ 明朝" w:hAnsi="ＭＳ 明朝" w:hint="eastAsia"/>
        </w:rPr>
        <w:t>埋立て等区域を明示した付近見取図</w:t>
      </w:r>
    </w:p>
    <w:p w14:paraId="21384656"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(7) </w:t>
      </w:r>
      <w:r w:rsidRPr="008B4A5B">
        <w:rPr>
          <w:rFonts w:ascii="ＭＳ 明朝" w:hAnsi="ＭＳ 明朝" w:hint="eastAsia"/>
        </w:rPr>
        <w:t>管理事務所に置く管理責任者の氏名及び職名並びに連絡先の電話番号</w:t>
      </w:r>
    </w:p>
    <w:p w14:paraId="06EF1AE7" w14:textId="20492492"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(8) </w:t>
      </w:r>
      <w:r w:rsidRPr="008B4A5B">
        <w:rPr>
          <w:rFonts w:ascii="ＭＳ 明朝" w:hAnsi="ＭＳ 明朝" w:hint="eastAsia"/>
        </w:rPr>
        <w:t>埋立て等に使用される土砂の予定量</w:t>
      </w:r>
    </w:p>
    <w:p w14:paraId="1DE7B23D" w14:textId="310CB8B3"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(9) </w:t>
      </w:r>
      <w:r w:rsidRPr="008B4A5B">
        <w:rPr>
          <w:rFonts w:ascii="ＭＳ 明朝" w:hAnsi="ＭＳ 明朝" w:hint="eastAsia"/>
        </w:rPr>
        <w:t>土砂埋立て等の期間</w:t>
      </w:r>
    </w:p>
    <w:p w14:paraId="5CAD88FA" w14:textId="77777777" w:rsidR="00B83752" w:rsidRPr="008B4A5B" w:rsidRDefault="00B83752" w:rsidP="00B83752">
      <w:pPr>
        <w:rPr>
          <w:rFonts w:ascii="ＭＳ 明朝" w:hAnsi="ＭＳ 明朝"/>
        </w:rPr>
      </w:pPr>
      <w:r w:rsidRPr="008B4A5B">
        <w:rPr>
          <w:rFonts w:ascii="ＭＳ 明朝" w:hAnsi="ＭＳ 明朝" w:hint="eastAsia"/>
        </w:rPr>
        <w:t xml:space="preserve">　（関係図書の備置き及び閲覧）</w:t>
      </w:r>
    </w:p>
    <w:p w14:paraId="086CCF37" w14:textId="77777777" w:rsidR="00B83752" w:rsidRPr="008B4A5B" w:rsidRDefault="00B83752" w:rsidP="00B83752">
      <w:pPr>
        <w:ind w:left="210" w:hangingChars="100" w:hanging="210"/>
        <w:rPr>
          <w:rFonts w:ascii="ＭＳ 明朝" w:hAnsi="ＭＳ 明朝"/>
        </w:rPr>
      </w:pPr>
      <w:r w:rsidRPr="008B4A5B">
        <w:rPr>
          <w:rFonts w:ascii="ＭＳ 明朝" w:hAnsi="ＭＳ 明朝" w:hint="eastAsia"/>
        </w:rPr>
        <w:lastRenderedPageBreak/>
        <w:t>第２２条　条例第２３条の規定による図書の備置き及び閲覧は、条例第９条の許可を受けた日から条例第２４条第１項の規定による届出（土砂埋立て等を完了し、又は廃止したときに係るものに限る。）の日まで行うものとする。</w:t>
      </w:r>
    </w:p>
    <w:p w14:paraId="51563623" w14:textId="77777777" w:rsidR="00B83752" w:rsidRPr="008B4A5B" w:rsidRDefault="00B83752" w:rsidP="00B83752">
      <w:pPr>
        <w:rPr>
          <w:rFonts w:ascii="ＭＳ 明朝" w:hAnsi="ＭＳ 明朝"/>
        </w:rPr>
      </w:pPr>
      <w:r w:rsidRPr="008B4A5B">
        <w:rPr>
          <w:rFonts w:ascii="ＭＳ 明朝" w:hAnsi="ＭＳ 明朝" w:hint="eastAsia"/>
        </w:rPr>
        <w:t>２　条例第２３条の規則で定める図書は、次に掲げる図書とする。</w:t>
      </w:r>
    </w:p>
    <w:p w14:paraId="7367CFA7" w14:textId="0391E2AA"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条例第１３条第１項又は第２項</w:t>
      </w:r>
      <w:r w:rsidR="000945F3" w:rsidRPr="008B4A5B">
        <w:rPr>
          <w:rFonts w:ascii="ＭＳ 明朝" w:hAnsi="ＭＳ 明朝" w:hint="eastAsia"/>
        </w:rPr>
        <w:t>に規定する</w:t>
      </w:r>
      <w:r w:rsidRPr="008B4A5B">
        <w:rPr>
          <w:rFonts w:ascii="ＭＳ 明朝" w:hAnsi="ＭＳ 明朝" w:hint="eastAsia"/>
        </w:rPr>
        <w:t>申請書</w:t>
      </w:r>
      <w:r w:rsidR="000945F3" w:rsidRPr="008B4A5B">
        <w:rPr>
          <w:rFonts w:ascii="ＭＳ 明朝" w:hAnsi="ＭＳ 明朝" w:hint="eastAsia"/>
        </w:rPr>
        <w:t>の</w:t>
      </w:r>
      <w:r w:rsidRPr="008B4A5B">
        <w:rPr>
          <w:rFonts w:ascii="ＭＳ 明朝" w:hAnsi="ＭＳ 明朝" w:hint="eastAsia"/>
        </w:rPr>
        <w:t>添付図書の写し</w:t>
      </w:r>
    </w:p>
    <w:p w14:paraId="70962BEE"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条例第１５条第２項の申請書の添付図書の写し</w:t>
      </w:r>
    </w:p>
    <w:p w14:paraId="4C2049D0" w14:textId="0C41177A"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Pr="008B4A5B">
        <w:rPr>
          <w:rFonts w:ascii="ＭＳ 明朝" w:hAnsi="ＭＳ 明朝" w:hint="eastAsia"/>
        </w:rPr>
        <w:t>第１４条第５項の</w:t>
      </w:r>
      <w:r w:rsidR="00BB09BC" w:rsidRPr="008B4A5B">
        <w:rPr>
          <w:rFonts w:ascii="ＭＳ 明朝" w:hAnsi="ＭＳ 明朝" w:hint="eastAsia"/>
        </w:rPr>
        <w:t>堺市</w:t>
      </w:r>
      <w:r w:rsidR="005A6D6E" w:rsidRPr="008B4A5B">
        <w:rPr>
          <w:rFonts w:ascii="ＭＳ 明朝" w:hAnsi="ＭＳ 明朝" w:hint="eastAsia"/>
        </w:rPr>
        <w:t>（軽微な）</w:t>
      </w:r>
      <w:r w:rsidRPr="008B4A5B">
        <w:rPr>
          <w:rFonts w:ascii="ＭＳ 明朝" w:hAnsi="ＭＳ 明朝" w:hint="eastAsia"/>
        </w:rPr>
        <w:t>土砂埋立て等変更届の写し</w:t>
      </w:r>
    </w:p>
    <w:p w14:paraId="0DBC9040" w14:textId="084DE874"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(4) </w:t>
      </w:r>
      <w:r w:rsidRPr="008B4A5B">
        <w:rPr>
          <w:rFonts w:ascii="ＭＳ 明朝" w:hAnsi="ＭＳ 明朝" w:hint="eastAsia"/>
        </w:rPr>
        <w:t>第１５条の</w:t>
      </w:r>
      <w:r w:rsidR="00BB09BC" w:rsidRPr="008B4A5B">
        <w:rPr>
          <w:rFonts w:ascii="ＭＳ 明朝" w:hAnsi="ＭＳ 明朝" w:hint="eastAsia"/>
        </w:rPr>
        <w:t>堺市</w:t>
      </w:r>
      <w:r w:rsidRPr="008B4A5B">
        <w:rPr>
          <w:rFonts w:ascii="ＭＳ 明朝" w:hAnsi="ＭＳ 明朝" w:hint="eastAsia"/>
        </w:rPr>
        <w:t>土砂埋立て等着手届の写し</w:t>
      </w:r>
    </w:p>
    <w:p w14:paraId="15F69901" w14:textId="2E65D26F"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(5) </w:t>
      </w:r>
      <w:r w:rsidRPr="008B4A5B">
        <w:rPr>
          <w:rFonts w:ascii="ＭＳ 明朝" w:hAnsi="ＭＳ 明朝" w:hint="eastAsia"/>
        </w:rPr>
        <w:t>第１６条第４項の</w:t>
      </w:r>
      <w:r w:rsidR="00BB09BC" w:rsidRPr="008B4A5B">
        <w:rPr>
          <w:rFonts w:ascii="ＭＳ 明朝" w:hAnsi="ＭＳ 明朝" w:hint="eastAsia"/>
        </w:rPr>
        <w:t>堺市</w:t>
      </w:r>
      <w:r w:rsidRPr="008B4A5B">
        <w:rPr>
          <w:rFonts w:ascii="ＭＳ 明朝" w:hAnsi="ＭＳ 明朝" w:hint="eastAsia"/>
        </w:rPr>
        <w:t>土砂搬入報告書及びその添付図書の写し</w:t>
      </w:r>
    </w:p>
    <w:p w14:paraId="30588638" w14:textId="727FC363" w:rsidR="00B83752" w:rsidRPr="008B4A5B" w:rsidRDefault="00B83752" w:rsidP="00B83752">
      <w:pPr>
        <w:ind w:left="420" w:hangingChars="200" w:hanging="420"/>
        <w:rPr>
          <w:rFonts w:ascii="ＭＳ 明朝" w:hAnsi="ＭＳ 明朝"/>
          <w:strike/>
        </w:rPr>
      </w:pPr>
      <w:r w:rsidRPr="008B4A5B">
        <w:rPr>
          <w:rFonts w:ascii="ＭＳ 明朝" w:hAnsi="ＭＳ 明朝" w:hint="eastAsia"/>
        </w:rPr>
        <w:t xml:space="preserve">　</w:t>
      </w:r>
      <w:r w:rsidRPr="008B4A5B">
        <w:rPr>
          <w:rFonts w:ascii="ＭＳ 明朝" w:hAnsi="ＭＳ 明朝"/>
        </w:rPr>
        <w:t xml:space="preserve">(6) </w:t>
      </w:r>
      <w:r w:rsidR="00C9443C" w:rsidRPr="008B4A5B">
        <w:rPr>
          <w:rFonts w:ascii="ＭＳ 明朝" w:hAnsi="ＭＳ 明朝" w:hint="eastAsia"/>
        </w:rPr>
        <w:t>第１８条</w:t>
      </w:r>
      <w:r w:rsidRPr="008B4A5B">
        <w:rPr>
          <w:rFonts w:ascii="ＭＳ 明朝" w:hAnsi="ＭＳ 明朝" w:hint="eastAsia"/>
        </w:rPr>
        <w:t>の</w:t>
      </w:r>
      <w:r w:rsidR="00BB09BC" w:rsidRPr="008B4A5B">
        <w:rPr>
          <w:rFonts w:ascii="ＭＳ 明朝" w:hAnsi="ＭＳ 明朝" w:hint="eastAsia"/>
        </w:rPr>
        <w:t>堺市</w:t>
      </w:r>
      <w:r w:rsidRPr="008B4A5B">
        <w:rPr>
          <w:rFonts w:ascii="ＭＳ 明朝" w:hAnsi="ＭＳ 明朝" w:hint="eastAsia"/>
        </w:rPr>
        <w:t>土砂使用量報告書</w:t>
      </w:r>
    </w:p>
    <w:p w14:paraId="4F21D76D" w14:textId="7383AEE0"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(7) </w:t>
      </w:r>
      <w:r w:rsidRPr="008B4A5B">
        <w:rPr>
          <w:rFonts w:ascii="ＭＳ 明朝" w:hAnsi="ＭＳ 明朝" w:hint="eastAsia"/>
        </w:rPr>
        <w:t>第２０条第１項及び第２項の</w:t>
      </w:r>
      <w:r w:rsidR="00BB09BC" w:rsidRPr="008B4A5B">
        <w:rPr>
          <w:rFonts w:ascii="ＭＳ 明朝" w:hAnsi="ＭＳ 明朝" w:hint="eastAsia"/>
        </w:rPr>
        <w:t>堺市</w:t>
      </w:r>
      <w:r w:rsidRPr="008B4A5B">
        <w:rPr>
          <w:rFonts w:ascii="ＭＳ 明朝" w:hAnsi="ＭＳ 明朝" w:hint="eastAsia"/>
        </w:rPr>
        <w:t>水質検査報告書及びその添付図書の写し</w:t>
      </w:r>
    </w:p>
    <w:p w14:paraId="60525C91" w14:textId="6582593E"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(8) </w:t>
      </w:r>
      <w:r w:rsidRPr="008B4A5B">
        <w:rPr>
          <w:rFonts w:ascii="ＭＳ 明朝" w:hAnsi="ＭＳ 明朝" w:hint="eastAsia"/>
        </w:rPr>
        <w:t>第２４条第１項の</w:t>
      </w:r>
      <w:r w:rsidR="008537E6" w:rsidRPr="008B4A5B">
        <w:rPr>
          <w:rFonts w:ascii="ＭＳ 明朝" w:hAnsi="ＭＳ 明朝" w:hint="eastAsia"/>
        </w:rPr>
        <w:t>堺市</w:t>
      </w:r>
      <w:r w:rsidR="005A6D6E" w:rsidRPr="008B4A5B">
        <w:rPr>
          <w:rFonts w:ascii="ＭＳ 明朝" w:hAnsi="ＭＳ 明朝" w:hint="eastAsia"/>
        </w:rPr>
        <w:t>土砂埋立て等地位</w:t>
      </w:r>
      <w:r w:rsidR="00C9443C" w:rsidRPr="008B4A5B">
        <w:rPr>
          <w:rFonts w:ascii="ＭＳ 明朝" w:hAnsi="ＭＳ 明朝" w:hint="eastAsia"/>
        </w:rPr>
        <w:t>承継</w:t>
      </w:r>
      <w:r w:rsidRPr="008B4A5B">
        <w:rPr>
          <w:rFonts w:ascii="ＭＳ 明朝" w:hAnsi="ＭＳ 明朝" w:hint="eastAsia"/>
        </w:rPr>
        <w:t>承認申請書</w:t>
      </w:r>
      <w:r w:rsidR="008537E6" w:rsidRPr="008B4A5B">
        <w:rPr>
          <w:rFonts w:ascii="ＭＳ 明朝" w:hAnsi="ＭＳ 明朝" w:hint="eastAsia"/>
        </w:rPr>
        <w:t>（様式第１５号）</w:t>
      </w:r>
      <w:r w:rsidRPr="008B4A5B">
        <w:rPr>
          <w:rFonts w:ascii="ＭＳ 明朝" w:hAnsi="ＭＳ 明朝" w:hint="eastAsia"/>
        </w:rPr>
        <w:t>及びその添付図書の写し</w:t>
      </w:r>
    </w:p>
    <w:p w14:paraId="52B61D10" w14:textId="4BA66F86" w:rsidR="00B83752" w:rsidRPr="008B4A5B" w:rsidRDefault="00B83752" w:rsidP="00B83752">
      <w:pPr>
        <w:ind w:left="210" w:hangingChars="100" w:hanging="210"/>
        <w:rPr>
          <w:rFonts w:ascii="ＭＳ 明朝" w:hAnsi="ＭＳ 明朝"/>
        </w:rPr>
      </w:pPr>
      <w:r w:rsidRPr="008B4A5B">
        <w:rPr>
          <w:rFonts w:ascii="ＭＳ 明朝" w:hAnsi="ＭＳ 明朝" w:hint="eastAsia"/>
        </w:rPr>
        <w:t xml:space="preserve">３　</w:t>
      </w:r>
      <w:r w:rsidR="00135009" w:rsidRPr="008B4A5B">
        <w:rPr>
          <w:rFonts w:ascii="ＭＳ 明朝" w:hAnsi="ＭＳ 明朝" w:hint="eastAsia"/>
          <w:szCs w:val="21"/>
        </w:rPr>
        <w:t>条例第23条の申請書の写し及び</w:t>
      </w:r>
      <w:hyperlink r:id="rId47" w:history="1">
        <w:r w:rsidR="00135009" w:rsidRPr="008B4A5B">
          <w:rPr>
            <w:rStyle w:val="af0"/>
            <w:rFonts w:ascii="ＭＳ 明朝" w:hAnsi="ＭＳ 明朝" w:hint="eastAsia"/>
            <w:color w:val="auto"/>
            <w:szCs w:val="21"/>
            <w:u w:val="none"/>
          </w:rPr>
          <w:t>前項各号</w:t>
        </w:r>
      </w:hyperlink>
      <w:r w:rsidR="00135009" w:rsidRPr="008B4A5B">
        <w:rPr>
          <w:rFonts w:ascii="ＭＳ 明朝" w:hAnsi="ＭＳ 明朝" w:hint="eastAsia"/>
          <w:szCs w:val="21"/>
        </w:rPr>
        <w:t>に掲げる図書に含まれている情報のうち、</w:t>
      </w:r>
      <w:hyperlink r:id="rId48" w:history="1">
        <w:r w:rsidR="00135009" w:rsidRPr="008B4A5B">
          <w:rPr>
            <w:rStyle w:val="af0"/>
            <w:rFonts w:ascii="ＭＳ 明朝" w:hAnsi="ＭＳ 明朝" w:hint="eastAsia"/>
            <w:color w:val="auto"/>
            <w:szCs w:val="21"/>
            <w:u w:val="none"/>
          </w:rPr>
          <w:t>個人情報の保護に関する法律</w:t>
        </w:r>
        <w:r w:rsidR="00135009" w:rsidRPr="008B4A5B">
          <w:rPr>
            <w:rStyle w:val="brackets-color1"/>
            <w:rFonts w:ascii="ＭＳ 明朝" w:hAnsi="ＭＳ 明朝" w:hint="eastAsia"/>
            <w:szCs w:val="21"/>
          </w:rPr>
          <w:t>(平成15年法律第57号)</w:t>
        </w:r>
        <w:r w:rsidR="00135009" w:rsidRPr="008B4A5B">
          <w:rPr>
            <w:rStyle w:val="af0"/>
            <w:rFonts w:ascii="ＭＳ 明朝" w:hAnsi="ＭＳ 明朝" w:hint="eastAsia"/>
            <w:color w:val="auto"/>
            <w:szCs w:val="21"/>
            <w:u w:val="none"/>
          </w:rPr>
          <w:t>第2条第1項</w:t>
        </w:r>
      </w:hyperlink>
      <w:r w:rsidR="00135009" w:rsidRPr="008B4A5B">
        <w:rPr>
          <w:rFonts w:ascii="ＭＳ 明朝" w:hAnsi="ＭＳ 明朝" w:hint="eastAsia"/>
          <w:szCs w:val="21"/>
        </w:rPr>
        <w:t>に規定する個人情報であって市長が別に定めるもの及び</w:t>
      </w:r>
      <w:hyperlink r:id="rId49" w:history="1">
        <w:r w:rsidR="00135009" w:rsidRPr="008B4A5B">
          <w:rPr>
            <w:rStyle w:val="af0"/>
            <w:rFonts w:ascii="ＭＳ 明朝" w:hAnsi="ＭＳ 明朝" w:hint="eastAsia"/>
            <w:color w:val="auto"/>
            <w:szCs w:val="21"/>
            <w:u w:val="none"/>
          </w:rPr>
          <w:t>堺市情報公開条例</w:t>
        </w:r>
        <w:r w:rsidR="00135009" w:rsidRPr="008B4A5B">
          <w:rPr>
            <w:rStyle w:val="brackets-color1"/>
            <w:rFonts w:ascii="ＭＳ 明朝" w:hAnsi="ＭＳ 明朝" w:hint="eastAsia"/>
            <w:szCs w:val="21"/>
          </w:rPr>
          <w:t>(平成14年条例第37号)</w:t>
        </w:r>
        <w:r w:rsidR="00135009" w:rsidRPr="008B4A5B">
          <w:rPr>
            <w:rStyle w:val="af0"/>
            <w:rFonts w:ascii="ＭＳ 明朝" w:hAnsi="ＭＳ 明朝" w:hint="eastAsia"/>
            <w:color w:val="auto"/>
            <w:szCs w:val="21"/>
            <w:u w:val="none"/>
          </w:rPr>
          <w:t>第7条第1項第2号</w:t>
        </w:r>
      </w:hyperlink>
      <w:r w:rsidR="00135009" w:rsidRPr="008B4A5B">
        <w:rPr>
          <w:rFonts w:ascii="ＭＳ 明朝" w:hAnsi="ＭＳ 明朝" w:hint="eastAsia"/>
          <w:szCs w:val="21"/>
        </w:rPr>
        <w:t>に該当する情報については、条例第23条の規定による閲覧の対象から除くものとする</w:t>
      </w:r>
    </w:p>
    <w:p w14:paraId="2F85C85A" w14:textId="77777777" w:rsidR="00B83752" w:rsidRPr="008B4A5B" w:rsidRDefault="00D34575" w:rsidP="00B83752">
      <w:pPr>
        <w:rPr>
          <w:rFonts w:ascii="ＭＳ 明朝" w:hAnsi="ＭＳ 明朝"/>
        </w:rPr>
      </w:pPr>
      <w:r w:rsidRPr="008B4A5B">
        <w:rPr>
          <w:rFonts w:ascii="ＭＳ 明朝" w:hAnsi="ＭＳ 明朝" w:hint="eastAsia"/>
        </w:rPr>
        <w:t xml:space="preserve">　</w:t>
      </w:r>
      <w:r w:rsidR="00B83752" w:rsidRPr="008B4A5B">
        <w:rPr>
          <w:rFonts w:ascii="ＭＳ 明朝" w:hAnsi="ＭＳ 明朝" w:hint="eastAsia"/>
        </w:rPr>
        <w:t>（土砂埋立て等の完了の届出等）</w:t>
      </w:r>
    </w:p>
    <w:p w14:paraId="3A6400DC" w14:textId="35D55B00" w:rsidR="00B83752" w:rsidRPr="008B4A5B" w:rsidRDefault="00B83752" w:rsidP="00D34575">
      <w:pPr>
        <w:ind w:left="210" w:hangingChars="100" w:hanging="210"/>
        <w:rPr>
          <w:rFonts w:ascii="ＭＳ 明朝" w:hAnsi="ＭＳ 明朝"/>
        </w:rPr>
      </w:pPr>
      <w:r w:rsidRPr="008B4A5B">
        <w:rPr>
          <w:rFonts w:ascii="ＭＳ 明朝" w:hAnsi="ＭＳ 明朝" w:hint="eastAsia"/>
        </w:rPr>
        <w:t>第２３条　条例第２４条第１項の規定による完了の届出は、土砂埋立て等を完了した日から１５日以内に、次に掲げる事項を記載した</w:t>
      </w:r>
      <w:r w:rsidR="00D133A4" w:rsidRPr="008B4A5B">
        <w:rPr>
          <w:rFonts w:ascii="ＭＳ 明朝" w:hAnsi="ＭＳ 明朝" w:hint="eastAsia"/>
        </w:rPr>
        <w:t>堺市</w:t>
      </w:r>
      <w:r w:rsidRPr="008B4A5B">
        <w:rPr>
          <w:rFonts w:ascii="ＭＳ 明朝" w:hAnsi="ＭＳ 明朝" w:hint="eastAsia"/>
        </w:rPr>
        <w:t>土砂埋立て等完了届（様式第１</w:t>
      </w:r>
      <w:r w:rsidR="001F57B1" w:rsidRPr="008B4A5B">
        <w:rPr>
          <w:rFonts w:ascii="ＭＳ 明朝" w:hAnsi="ＭＳ 明朝" w:hint="eastAsia"/>
        </w:rPr>
        <w:t>６</w:t>
      </w:r>
      <w:r w:rsidRPr="008B4A5B">
        <w:rPr>
          <w:rFonts w:ascii="ＭＳ 明朝" w:hAnsi="ＭＳ 明朝" w:hint="eastAsia"/>
        </w:rPr>
        <w:t>号）を提出して行わなければならない。</w:t>
      </w:r>
    </w:p>
    <w:p w14:paraId="2981BB6F"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条例第９条の許可の年月日及び番号</w:t>
      </w:r>
    </w:p>
    <w:p w14:paraId="71005E0C"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埋立て等区域の位置</w:t>
      </w:r>
    </w:p>
    <w:p w14:paraId="3624F290"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Pr="008B4A5B">
        <w:rPr>
          <w:rFonts w:ascii="ＭＳ 明朝" w:hAnsi="ＭＳ 明朝" w:hint="eastAsia"/>
        </w:rPr>
        <w:t>土砂埋立て等の期間</w:t>
      </w:r>
    </w:p>
    <w:p w14:paraId="427A500F"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(4) </w:t>
      </w:r>
      <w:r w:rsidRPr="008B4A5B">
        <w:rPr>
          <w:rFonts w:ascii="ＭＳ 明朝" w:hAnsi="ＭＳ 明朝" w:hint="eastAsia"/>
        </w:rPr>
        <w:t>土砂埋立て等を完了した年月日</w:t>
      </w:r>
    </w:p>
    <w:p w14:paraId="695E2FCE"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(5) </w:t>
      </w:r>
      <w:r w:rsidRPr="008B4A5B">
        <w:rPr>
          <w:rFonts w:ascii="ＭＳ 明朝" w:hAnsi="ＭＳ 明朝" w:hint="eastAsia"/>
        </w:rPr>
        <w:t>完了した埋立て等区域における土地及び土砂の堆積の形状</w:t>
      </w:r>
    </w:p>
    <w:p w14:paraId="5D5CE24D"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(6) </w:t>
      </w:r>
      <w:r w:rsidRPr="008B4A5B">
        <w:rPr>
          <w:rFonts w:ascii="ＭＳ 明朝" w:hAnsi="ＭＳ 明朝" w:hint="eastAsia"/>
        </w:rPr>
        <w:t>埋立て等区域外への土砂の崩落、飛散又は流出による災害の発生を防止するために必要な措置を講じている場合にあっては、その内容</w:t>
      </w:r>
    </w:p>
    <w:p w14:paraId="4F629676" w14:textId="0286C402" w:rsidR="00B83752" w:rsidRPr="008B4A5B" w:rsidRDefault="00B83752" w:rsidP="00B83752">
      <w:pPr>
        <w:ind w:left="210" w:hangingChars="100" w:hanging="210"/>
        <w:rPr>
          <w:rFonts w:ascii="ＭＳ 明朝" w:hAnsi="ＭＳ 明朝"/>
        </w:rPr>
      </w:pPr>
      <w:r w:rsidRPr="008B4A5B">
        <w:rPr>
          <w:rFonts w:ascii="ＭＳ 明朝" w:hAnsi="ＭＳ 明朝" w:hint="eastAsia"/>
        </w:rPr>
        <w:t>２　条例第２４条第１項の規定による廃止又は休止の届出は、土砂埋立て等を廃止した場合にあっては廃止した日から３０日以内、土砂埋立て等を休止した場合にあっては休止した日から１０日以内に、次に掲げる事項を記載した</w:t>
      </w:r>
      <w:r w:rsidR="001812C1" w:rsidRPr="008B4A5B">
        <w:rPr>
          <w:rFonts w:ascii="ＭＳ 明朝" w:hAnsi="ＭＳ 明朝" w:hint="eastAsia"/>
        </w:rPr>
        <w:t>堺市</w:t>
      </w:r>
      <w:r w:rsidRPr="008B4A5B">
        <w:rPr>
          <w:rFonts w:ascii="ＭＳ 明朝" w:hAnsi="ＭＳ 明朝" w:hint="eastAsia"/>
        </w:rPr>
        <w:t>土砂埋立て等廃止（休止）届（様式第１</w:t>
      </w:r>
      <w:r w:rsidR="0048712A" w:rsidRPr="008B4A5B">
        <w:rPr>
          <w:rFonts w:ascii="ＭＳ 明朝" w:hAnsi="ＭＳ 明朝" w:hint="eastAsia"/>
        </w:rPr>
        <w:t>７</w:t>
      </w:r>
      <w:r w:rsidRPr="008B4A5B">
        <w:rPr>
          <w:rFonts w:ascii="ＭＳ 明朝" w:hAnsi="ＭＳ 明朝" w:hint="eastAsia"/>
        </w:rPr>
        <w:t>号）を提出して行わなければならない。</w:t>
      </w:r>
    </w:p>
    <w:p w14:paraId="14331BB0"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前項第１号から第３号までに掲げる事項</w:t>
      </w:r>
    </w:p>
    <w:p w14:paraId="07B9FB38"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土砂埋立て等を廃止した年月日又は休止しようとする期間</w:t>
      </w:r>
    </w:p>
    <w:p w14:paraId="6E617CB9" w14:textId="0334A3A1" w:rsidR="005740DF"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(3)</w:t>
      </w:r>
      <w:r w:rsidR="00103C96" w:rsidRPr="008B4A5B">
        <w:rPr>
          <w:rFonts w:ascii="ＭＳ 明朝" w:hAnsi="ＭＳ 明朝"/>
        </w:rPr>
        <w:t xml:space="preserve"> </w:t>
      </w:r>
      <w:r w:rsidRPr="008B4A5B">
        <w:rPr>
          <w:rFonts w:ascii="ＭＳ 明朝" w:hAnsi="ＭＳ 明朝" w:hint="eastAsia"/>
        </w:rPr>
        <w:t>土砂埋立て等を廃止し、又は休止した場合の埋立て等区域における土地及び土砂の</w:t>
      </w:r>
    </w:p>
    <w:p w14:paraId="04E74360" w14:textId="6BE5EA7C" w:rsidR="00B83752" w:rsidRPr="008B4A5B" w:rsidRDefault="00B83752" w:rsidP="00A86086">
      <w:pPr>
        <w:ind w:leftChars="200" w:left="420"/>
        <w:rPr>
          <w:rFonts w:ascii="ＭＳ 明朝" w:hAnsi="ＭＳ 明朝"/>
        </w:rPr>
      </w:pPr>
      <w:r w:rsidRPr="008B4A5B">
        <w:rPr>
          <w:rFonts w:ascii="ＭＳ 明朝" w:hAnsi="ＭＳ 明朝" w:hint="eastAsia"/>
        </w:rPr>
        <w:lastRenderedPageBreak/>
        <w:t>堆積の形状</w:t>
      </w:r>
    </w:p>
    <w:p w14:paraId="37107DE9"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(4) </w:t>
      </w:r>
      <w:r w:rsidRPr="008B4A5B">
        <w:rPr>
          <w:rFonts w:ascii="ＭＳ 明朝" w:hAnsi="ＭＳ 明朝" w:hint="eastAsia"/>
        </w:rPr>
        <w:t>土砂埋立て等を廃止し、又は休止した場合の埋立て等区</w:t>
      </w:r>
      <w:r w:rsidR="00E151B4" w:rsidRPr="008B4A5B">
        <w:rPr>
          <w:rFonts w:ascii="ＭＳ 明朝" w:hAnsi="ＭＳ 明朝" w:hint="eastAsia"/>
        </w:rPr>
        <w:t>域</w:t>
      </w:r>
      <w:r w:rsidRPr="008B4A5B">
        <w:rPr>
          <w:rFonts w:ascii="ＭＳ 明朝" w:hAnsi="ＭＳ 明朝" w:hint="eastAsia"/>
        </w:rPr>
        <w:t>外への土砂の崩落、飛散又は流出による災害の発生を防止するために必要な措置を講じている場合にあっては、その内容</w:t>
      </w:r>
    </w:p>
    <w:p w14:paraId="0EBB2ACA" w14:textId="157603C6" w:rsidR="00B83752" w:rsidRPr="008B4A5B" w:rsidRDefault="00B83752" w:rsidP="00B83752">
      <w:pPr>
        <w:ind w:left="210" w:hangingChars="100" w:hanging="210"/>
        <w:rPr>
          <w:rFonts w:ascii="ＭＳ 明朝" w:hAnsi="ＭＳ 明朝"/>
        </w:rPr>
      </w:pPr>
      <w:r w:rsidRPr="008B4A5B">
        <w:rPr>
          <w:rFonts w:ascii="ＭＳ 明朝" w:hAnsi="ＭＳ 明朝" w:hint="eastAsia"/>
        </w:rPr>
        <w:t>３　条例第２４条第１項の規定による再開の届出は、</w:t>
      </w:r>
      <w:r w:rsidR="002C2550" w:rsidRPr="008B4A5B">
        <w:rPr>
          <w:rFonts w:ascii="ＭＳ 明朝" w:hAnsi="ＭＳ 明朝" w:hint="eastAsia"/>
        </w:rPr>
        <w:t>堺市</w:t>
      </w:r>
      <w:r w:rsidRPr="008B4A5B">
        <w:rPr>
          <w:rFonts w:ascii="ＭＳ 明朝" w:hAnsi="ＭＳ 明朝" w:hint="eastAsia"/>
        </w:rPr>
        <w:t>土砂埋立て等再開届（様式第１</w:t>
      </w:r>
      <w:r w:rsidR="002C2550" w:rsidRPr="008B4A5B">
        <w:rPr>
          <w:rFonts w:ascii="ＭＳ 明朝" w:hAnsi="ＭＳ 明朝" w:hint="eastAsia"/>
        </w:rPr>
        <w:t>８</w:t>
      </w:r>
      <w:r w:rsidRPr="008B4A5B">
        <w:rPr>
          <w:rFonts w:ascii="ＭＳ 明朝" w:hAnsi="ＭＳ 明朝" w:hint="eastAsia"/>
        </w:rPr>
        <w:t>号）を提出して行わなければならない。</w:t>
      </w:r>
    </w:p>
    <w:p w14:paraId="3D654460" w14:textId="77777777" w:rsidR="00B83752" w:rsidRPr="008B4A5B" w:rsidRDefault="00B83752" w:rsidP="00B83752">
      <w:pPr>
        <w:rPr>
          <w:rFonts w:ascii="ＭＳ 明朝" w:hAnsi="ＭＳ 明朝"/>
        </w:rPr>
      </w:pPr>
      <w:r w:rsidRPr="008B4A5B">
        <w:rPr>
          <w:rFonts w:ascii="ＭＳ 明朝" w:hAnsi="ＭＳ 明朝" w:hint="eastAsia"/>
        </w:rPr>
        <w:t xml:space="preserve">　（地位の承継の申請書）</w:t>
      </w:r>
    </w:p>
    <w:p w14:paraId="70FCEB2B" w14:textId="6B7B83D1" w:rsidR="00B83752" w:rsidRPr="008B4A5B" w:rsidRDefault="00B83752" w:rsidP="00B83752">
      <w:pPr>
        <w:ind w:left="210" w:hangingChars="100" w:hanging="210"/>
        <w:rPr>
          <w:rFonts w:ascii="ＭＳ 明朝" w:hAnsi="ＭＳ 明朝"/>
        </w:rPr>
      </w:pPr>
      <w:r w:rsidRPr="008B4A5B">
        <w:rPr>
          <w:rFonts w:ascii="ＭＳ 明朝" w:hAnsi="ＭＳ 明朝" w:hint="eastAsia"/>
        </w:rPr>
        <w:t>第２４条　条例第２５条第２項の申請書は、</w:t>
      </w:r>
      <w:r w:rsidR="006E1DD4" w:rsidRPr="008B4A5B">
        <w:rPr>
          <w:rFonts w:ascii="ＭＳ 明朝" w:hAnsi="ＭＳ 明朝" w:hint="eastAsia"/>
        </w:rPr>
        <w:t>堺市</w:t>
      </w:r>
      <w:r w:rsidRPr="008B4A5B">
        <w:rPr>
          <w:rFonts w:ascii="ＭＳ 明朝" w:hAnsi="ＭＳ 明朝" w:hint="eastAsia"/>
        </w:rPr>
        <w:t>土砂埋立て等地位承継承認申請書とする。</w:t>
      </w:r>
    </w:p>
    <w:p w14:paraId="31D6B7B9" w14:textId="77777777" w:rsidR="00B83752" w:rsidRPr="008B4A5B" w:rsidRDefault="00B83752" w:rsidP="00B83752">
      <w:pPr>
        <w:rPr>
          <w:rFonts w:ascii="ＭＳ 明朝" w:hAnsi="ＭＳ 明朝"/>
        </w:rPr>
      </w:pPr>
      <w:r w:rsidRPr="008B4A5B">
        <w:rPr>
          <w:rFonts w:ascii="ＭＳ 明朝" w:hAnsi="ＭＳ 明朝" w:hint="eastAsia"/>
        </w:rPr>
        <w:t>２　条例第２５条第２項第４号の規則で定める事項は、次に掲げる事項とする。</w:t>
      </w:r>
    </w:p>
    <w:p w14:paraId="15530BA7"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承継しようとする地位に係る土砂埋立て等の許可の年月日及び番号</w:t>
      </w:r>
    </w:p>
    <w:p w14:paraId="2DF2B82C"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管理事務所に置く管理責任者の氏名及び職名</w:t>
      </w:r>
    </w:p>
    <w:p w14:paraId="539033CB"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Pr="008B4A5B">
        <w:rPr>
          <w:rFonts w:ascii="ＭＳ 明朝" w:hAnsi="ＭＳ 明朝" w:hint="eastAsia"/>
        </w:rPr>
        <w:t>条例第２５条第１項の承認を受けようとする者（以下この条において「申請者」という。）が法人である場合にあっては、その役員の氏名、住所及び生年月日</w:t>
      </w:r>
    </w:p>
    <w:p w14:paraId="5E1FDB58"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(4) </w:t>
      </w:r>
      <w:r w:rsidRPr="008B4A5B">
        <w:rPr>
          <w:rFonts w:ascii="ＭＳ 明朝" w:hAnsi="ＭＳ 明朝" w:hint="eastAsia"/>
        </w:rPr>
        <w:t>申請者が未成年者である場合にあっては、その法定代理人の生年月日（法定代理人が法人である場合にあっては、その代表者の生年月日並びに役員の氏名、住所及び生年月日）</w:t>
      </w:r>
    </w:p>
    <w:p w14:paraId="072EAEB1"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(5) </w:t>
      </w:r>
      <w:r w:rsidRPr="008B4A5B">
        <w:rPr>
          <w:rFonts w:ascii="ＭＳ 明朝" w:hAnsi="ＭＳ 明朝" w:hint="eastAsia"/>
        </w:rPr>
        <w:t>申請者に使用人がある場合にあっては、その者の氏名、住所及び生年月日</w:t>
      </w:r>
    </w:p>
    <w:p w14:paraId="24F0691C"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(6) </w:t>
      </w:r>
      <w:r w:rsidRPr="008B4A5B">
        <w:rPr>
          <w:rFonts w:ascii="ＭＳ 明朝" w:hAnsi="ＭＳ 明朝" w:hint="eastAsia"/>
        </w:rPr>
        <w:t>承継の理由</w:t>
      </w:r>
    </w:p>
    <w:p w14:paraId="35FD227A" w14:textId="77777777" w:rsidR="00B83752" w:rsidRPr="008B4A5B" w:rsidRDefault="00B83752" w:rsidP="00B83752">
      <w:pPr>
        <w:rPr>
          <w:rFonts w:ascii="ＭＳ 明朝" w:hAnsi="ＭＳ 明朝"/>
        </w:rPr>
      </w:pPr>
      <w:r w:rsidRPr="008B4A5B">
        <w:rPr>
          <w:rFonts w:ascii="ＭＳ 明朝" w:hAnsi="ＭＳ 明朝" w:hint="eastAsia"/>
        </w:rPr>
        <w:t>３　条例第２５条第３項の規則で定める図書は、次に掲げる図書とする。</w:t>
      </w:r>
    </w:p>
    <w:p w14:paraId="4B206ADA" w14:textId="77777777" w:rsidR="00B83752" w:rsidRPr="008B4A5B" w:rsidRDefault="00B83752" w:rsidP="00B83752">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第９条第３項第１号から第５号まで及び第２２号に掲げる図書</w:t>
      </w:r>
    </w:p>
    <w:p w14:paraId="35B00071" w14:textId="77777777" w:rsidR="00B83752" w:rsidRPr="008B4A5B" w:rsidRDefault="00B83752" w:rsidP="00B83752">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Pr="008B4A5B">
        <w:rPr>
          <w:rFonts w:ascii="ＭＳ 明朝" w:hAnsi="ＭＳ 明朝" w:hint="eastAsia"/>
        </w:rPr>
        <w:t>条例第９条の許可を受けた者の相続人その他の一般承継人であること又は条例第９条の許可を受けた者から当該土砂埋立て等を行う権原を取得したことを証する書面</w:t>
      </w:r>
    </w:p>
    <w:p w14:paraId="3C0DC153" w14:textId="77777777" w:rsidR="00D34575" w:rsidRPr="008B4A5B" w:rsidRDefault="00D34575" w:rsidP="00D34575">
      <w:pPr>
        <w:rPr>
          <w:rFonts w:ascii="ＭＳ 明朝" w:hAnsi="ＭＳ 明朝"/>
        </w:rPr>
      </w:pPr>
      <w:r w:rsidRPr="008B4A5B">
        <w:rPr>
          <w:rFonts w:ascii="ＭＳ 明朝" w:hAnsi="ＭＳ 明朝" w:hint="eastAsia"/>
        </w:rPr>
        <w:t xml:space="preserve">　（軽易な土砂埋立て等の届出書）</w:t>
      </w:r>
    </w:p>
    <w:p w14:paraId="76BE518F" w14:textId="1ECC3230" w:rsidR="00D34575" w:rsidRPr="008B4A5B" w:rsidRDefault="00D34575">
      <w:pPr>
        <w:ind w:left="210" w:hangingChars="100" w:hanging="210"/>
        <w:rPr>
          <w:rFonts w:ascii="ＭＳ 明朝" w:hAnsi="ＭＳ 明朝"/>
        </w:rPr>
      </w:pPr>
      <w:r w:rsidRPr="008B4A5B">
        <w:rPr>
          <w:rFonts w:ascii="ＭＳ 明朝" w:hAnsi="ＭＳ 明朝" w:hint="eastAsia"/>
        </w:rPr>
        <w:t xml:space="preserve">第２５条　</w:t>
      </w:r>
      <w:r w:rsidR="001F311F" w:rsidRPr="008B4A5B">
        <w:rPr>
          <w:rFonts w:ascii="ＭＳ 明朝" w:hAnsi="ＭＳ 明朝" w:hint="eastAsia"/>
        </w:rPr>
        <w:t>条例第２９条第１項の規定による届出は、堺市</w:t>
      </w:r>
      <w:r w:rsidR="00FA3841" w:rsidRPr="008B4A5B">
        <w:rPr>
          <w:rFonts w:ascii="ＭＳ 明朝" w:hAnsi="ＭＳ 明朝" w:hint="eastAsia"/>
        </w:rPr>
        <w:t>軽易な</w:t>
      </w:r>
      <w:r w:rsidR="001F311F" w:rsidRPr="008B4A5B">
        <w:rPr>
          <w:rFonts w:ascii="ＭＳ 明朝" w:hAnsi="ＭＳ 明朝" w:hint="eastAsia"/>
        </w:rPr>
        <w:t>土砂埋立て等届出書（様式第１９号）</w:t>
      </w:r>
      <w:r w:rsidR="00B90D0F" w:rsidRPr="008B4A5B">
        <w:rPr>
          <w:rFonts w:ascii="ＭＳ 明朝" w:hAnsi="ＭＳ 明朝" w:hint="eastAsia"/>
        </w:rPr>
        <w:t>を提出</w:t>
      </w:r>
      <w:r w:rsidR="004E550D" w:rsidRPr="008B4A5B">
        <w:rPr>
          <w:rFonts w:ascii="ＭＳ 明朝" w:hAnsi="ＭＳ 明朝" w:hint="eastAsia"/>
        </w:rPr>
        <w:t>して</w:t>
      </w:r>
      <w:r w:rsidR="001F311F" w:rsidRPr="008B4A5B">
        <w:rPr>
          <w:rFonts w:ascii="ＭＳ 明朝" w:hAnsi="ＭＳ 明朝" w:hint="eastAsia"/>
        </w:rPr>
        <w:t>行わなければならない。</w:t>
      </w:r>
    </w:p>
    <w:p w14:paraId="717085F1" w14:textId="0A03B4CB" w:rsidR="00D8082E" w:rsidRPr="008B4A5B" w:rsidRDefault="00D8082E" w:rsidP="00D34575">
      <w:pPr>
        <w:ind w:left="210" w:hangingChars="100" w:hanging="210"/>
        <w:rPr>
          <w:rFonts w:ascii="ＭＳ 明朝" w:hAnsi="ＭＳ 明朝"/>
        </w:rPr>
      </w:pPr>
      <w:r w:rsidRPr="008B4A5B">
        <w:rPr>
          <w:rFonts w:ascii="ＭＳ 明朝" w:hAnsi="ＭＳ 明朝" w:hint="eastAsia"/>
        </w:rPr>
        <w:t>２　市長は、前項に規定する届出（一時堆積に係るものに限る。）があった場合は、当該届出に係る土砂埋立て等を別表第２に定める基準に適合させるものとする。</w:t>
      </w:r>
    </w:p>
    <w:p w14:paraId="7E4BD4EE" w14:textId="48E366DB" w:rsidR="00D34575" w:rsidRPr="008B4A5B" w:rsidRDefault="00D8082E" w:rsidP="00D34575">
      <w:pPr>
        <w:ind w:left="210" w:hangingChars="100" w:hanging="210"/>
        <w:rPr>
          <w:rFonts w:ascii="ＭＳ 明朝" w:hAnsi="ＭＳ 明朝"/>
        </w:rPr>
      </w:pPr>
      <w:r w:rsidRPr="008B4A5B">
        <w:rPr>
          <w:rFonts w:ascii="ＭＳ 明朝" w:hAnsi="ＭＳ 明朝" w:hint="eastAsia"/>
        </w:rPr>
        <w:t>３</w:t>
      </w:r>
      <w:r w:rsidR="00D34575" w:rsidRPr="008B4A5B">
        <w:rPr>
          <w:rFonts w:ascii="ＭＳ 明朝" w:hAnsi="ＭＳ 明朝" w:hint="eastAsia"/>
        </w:rPr>
        <w:t xml:space="preserve">　条例第２９条第２項第４号の規則で定める事項は、次に掲げる</w:t>
      </w:r>
      <w:r w:rsidR="00A219DA" w:rsidRPr="008B4A5B">
        <w:rPr>
          <w:rFonts w:ascii="ＭＳ 明朝" w:hAnsi="ＭＳ 明朝" w:hint="eastAsia"/>
        </w:rPr>
        <w:t>事項</w:t>
      </w:r>
      <w:r w:rsidR="00D34575" w:rsidRPr="008B4A5B">
        <w:rPr>
          <w:rFonts w:ascii="ＭＳ 明朝" w:hAnsi="ＭＳ 明朝" w:hint="eastAsia"/>
        </w:rPr>
        <w:t>とする。</w:t>
      </w:r>
    </w:p>
    <w:p w14:paraId="6639B6F6" w14:textId="4EBE3629" w:rsidR="003915B2" w:rsidRPr="008B4A5B" w:rsidRDefault="00D34575" w:rsidP="00A86086">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003915B2" w:rsidRPr="008B4A5B">
        <w:rPr>
          <w:rFonts w:ascii="ＭＳ 明朝" w:hAnsi="ＭＳ 明朝" w:hint="eastAsia"/>
        </w:rPr>
        <w:t>条例第２９条第１項の</w:t>
      </w:r>
      <w:r w:rsidR="00895B92" w:rsidRPr="008B4A5B">
        <w:rPr>
          <w:rFonts w:ascii="ＭＳ 明朝" w:hAnsi="ＭＳ 明朝" w:hint="eastAsia"/>
        </w:rPr>
        <w:t>規定による</w:t>
      </w:r>
      <w:r w:rsidR="003915B2" w:rsidRPr="008B4A5B">
        <w:rPr>
          <w:rFonts w:ascii="ＭＳ 明朝" w:hAnsi="ＭＳ 明朝" w:hint="eastAsia"/>
        </w:rPr>
        <w:t>届出をしようとする者</w:t>
      </w:r>
      <w:r w:rsidR="00D8082E" w:rsidRPr="008B4A5B">
        <w:rPr>
          <w:rFonts w:ascii="ＭＳ 明朝" w:hAnsi="ＭＳ 明朝" w:hint="eastAsia"/>
        </w:rPr>
        <w:t>（以下この条において「届出者」という。）</w:t>
      </w:r>
      <w:r w:rsidR="003915B2" w:rsidRPr="008B4A5B">
        <w:rPr>
          <w:rFonts w:ascii="ＭＳ 明朝" w:hAnsi="ＭＳ 明朝" w:hint="eastAsia"/>
        </w:rPr>
        <w:t>が法人である場合にあっては、その役員の氏名、住所及び生年月日</w:t>
      </w:r>
    </w:p>
    <w:p w14:paraId="7ED086B6" w14:textId="436B184B" w:rsidR="003915B2" w:rsidRPr="008B4A5B" w:rsidRDefault="003915B2" w:rsidP="00A86086">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(2) </w:t>
      </w:r>
      <w:r w:rsidR="00613E52" w:rsidRPr="008B4A5B">
        <w:rPr>
          <w:rFonts w:ascii="ＭＳ 明朝" w:hAnsi="ＭＳ 明朝" w:hint="eastAsia"/>
        </w:rPr>
        <w:t>届出</w:t>
      </w:r>
      <w:r w:rsidRPr="008B4A5B">
        <w:rPr>
          <w:rFonts w:ascii="ＭＳ 明朝" w:hAnsi="ＭＳ 明朝"/>
        </w:rPr>
        <w:t>者が未成年者である場合にあっては、その法定代理人の氏名、住所及び生年月日（法定代理人が法人である場合にあっては、その名称、代表者の氏名及び生年月日、主たる事務所の所在地並びに役員の氏名、住所及び生年月日）</w:t>
      </w:r>
    </w:p>
    <w:p w14:paraId="047414A6" w14:textId="6F2A1826" w:rsidR="00D34575" w:rsidRPr="008B4A5B" w:rsidRDefault="003915B2" w:rsidP="00A86086">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00613E52" w:rsidRPr="008B4A5B">
        <w:rPr>
          <w:rFonts w:ascii="ＭＳ 明朝" w:hAnsi="ＭＳ 明朝" w:hint="eastAsia"/>
        </w:rPr>
        <w:t>届出</w:t>
      </w:r>
      <w:r w:rsidRPr="008B4A5B">
        <w:rPr>
          <w:rFonts w:ascii="ＭＳ 明朝" w:hAnsi="ＭＳ 明朝"/>
        </w:rPr>
        <w:t>者に使用人がある場合にあっては、その者の氏名、住所及び生年月日</w:t>
      </w:r>
    </w:p>
    <w:p w14:paraId="7448DA66" w14:textId="799E70C4" w:rsidR="00D34575" w:rsidRPr="008B4A5B" w:rsidRDefault="001B3FF9" w:rsidP="00D34575">
      <w:pPr>
        <w:ind w:left="210" w:hangingChars="100" w:hanging="210"/>
        <w:rPr>
          <w:rFonts w:ascii="ＭＳ 明朝" w:hAnsi="ＭＳ 明朝"/>
        </w:rPr>
      </w:pPr>
      <w:r w:rsidRPr="008B4A5B">
        <w:rPr>
          <w:rFonts w:ascii="ＭＳ 明朝" w:hAnsi="ＭＳ 明朝" w:hint="eastAsia"/>
        </w:rPr>
        <w:t>４</w:t>
      </w:r>
      <w:r w:rsidR="00D34575" w:rsidRPr="008B4A5B">
        <w:rPr>
          <w:rFonts w:ascii="ＭＳ 明朝" w:hAnsi="ＭＳ 明朝" w:hint="eastAsia"/>
        </w:rPr>
        <w:t xml:space="preserve">　第７条、第９条第３項（</w:t>
      </w:r>
      <w:r w:rsidR="00761CF2" w:rsidRPr="008B4A5B">
        <w:rPr>
          <w:rFonts w:ascii="ＭＳ 明朝" w:hAnsi="ＭＳ 明朝" w:hint="eastAsia"/>
        </w:rPr>
        <w:t>第１号から第４</w:t>
      </w:r>
      <w:r w:rsidR="0066496D" w:rsidRPr="008B4A5B">
        <w:rPr>
          <w:rFonts w:ascii="ＭＳ 明朝" w:hAnsi="ＭＳ 明朝" w:hint="eastAsia"/>
        </w:rPr>
        <w:t>号</w:t>
      </w:r>
      <w:r w:rsidR="003B3361" w:rsidRPr="008B4A5B">
        <w:rPr>
          <w:rFonts w:ascii="ＭＳ 明朝" w:hAnsi="ＭＳ 明朝" w:hint="eastAsia"/>
        </w:rPr>
        <w:t>まで</w:t>
      </w:r>
      <w:r w:rsidR="0066496D" w:rsidRPr="008B4A5B">
        <w:rPr>
          <w:rFonts w:ascii="ＭＳ 明朝" w:hAnsi="ＭＳ 明朝" w:hint="eastAsia"/>
        </w:rPr>
        <w:t>、第８号、第１０号、第１３号から第２０号</w:t>
      </w:r>
      <w:r w:rsidR="00CB5B3F" w:rsidRPr="008B4A5B">
        <w:rPr>
          <w:rFonts w:ascii="ＭＳ 明朝" w:hAnsi="ＭＳ 明朝" w:hint="eastAsia"/>
        </w:rPr>
        <w:t>まで</w:t>
      </w:r>
      <w:r w:rsidR="0066496D" w:rsidRPr="008B4A5B">
        <w:rPr>
          <w:rFonts w:ascii="ＭＳ 明朝" w:hAnsi="ＭＳ 明朝" w:hint="eastAsia"/>
        </w:rPr>
        <w:t>及び第２２号を除く。</w:t>
      </w:r>
      <w:r w:rsidR="00D34575" w:rsidRPr="008B4A5B">
        <w:rPr>
          <w:rFonts w:ascii="ＭＳ 明朝" w:hAnsi="ＭＳ 明朝" w:hint="eastAsia"/>
        </w:rPr>
        <w:t>）、第１４条、第１６条（第４項を除く。）、第１７条、第２</w:t>
      </w:r>
      <w:r w:rsidR="00D34575" w:rsidRPr="008B4A5B">
        <w:rPr>
          <w:rFonts w:ascii="ＭＳ 明朝" w:hAnsi="ＭＳ 明朝" w:hint="eastAsia"/>
        </w:rPr>
        <w:lastRenderedPageBreak/>
        <w:t>０条第３項、第２１条、第２３条並びに第２６条の規定は、第１項の規定による届出について準用する。この場合において、次の表の左欄に掲げる規定中同表の中欄に掲げる字句は、それぞれ同表の右欄に掲げる字句に読み替えるものとする。</w:t>
      </w:r>
    </w:p>
    <w:tbl>
      <w:tblPr>
        <w:tblStyle w:val="a7"/>
        <w:tblW w:w="8221" w:type="dxa"/>
        <w:tblInd w:w="279" w:type="dxa"/>
        <w:tblLook w:val="04A0" w:firstRow="1" w:lastRow="0" w:firstColumn="1" w:lastColumn="0" w:noHBand="0" w:noVBand="1"/>
      </w:tblPr>
      <w:tblGrid>
        <w:gridCol w:w="2554"/>
        <w:gridCol w:w="2833"/>
        <w:gridCol w:w="2834"/>
      </w:tblGrid>
      <w:tr w:rsidR="008B4A5B" w:rsidRPr="008B4A5B" w14:paraId="51E1CCC9" w14:textId="77777777" w:rsidTr="00960C89">
        <w:tc>
          <w:tcPr>
            <w:tcW w:w="2554" w:type="dxa"/>
            <w:vMerge w:val="restart"/>
          </w:tcPr>
          <w:p w14:paraId="29EF80CE" w14:textId="77777777" w:rsidR="00283353" w:rsidRPr="008B4A5B" w:rsidRDefault="00283353" w:rsidP="00103C96">
            <w:pPr>
              <w:rPr>
                <w:rFonts w:ascii="ＭＳ 明朝" w:hAnsi="ＭＳ 明朝"/>
              </w:rPr>
            </w:pPr>
            <w:r w:rsidRPr="008B4A5B">
              <w:rPr>
                <w:rFonts w:ascii="ＭＳ 明朝" w:hAnsi="ＭＳ 明朝" w:hint="eastAsia"/>
              </w:rPr>
              <w:t>第７条</w:t>
            </w:r>
          </w:p>
        </w:tc>
        <w:tc>
          <w:tcPr>
            <w:tcW w:w="2833" w:type="dxa"/>
          </w:tcPr>
          <w:p w14:paraId="642D1B27" w14:textId="77777777" w:rsidR="00283353" w:rsidRPr="008B4A5B" w:rsidRDefault="00283353" w:rsidP="00103C96">
            <w:pPr>
              <w:rPr>
                <w:rFonts w:ascii="ＭＳ 明朝" w:hAnsi="ＭＳ 明朝"/>
              </w:rPr>
            </w:pPr>
            <w:r w:rsidRPr="008B4A5B">
              <w:rPr>
                <w:rFonts w:ascii="ＭＳ 明朝" w:hAnsi="ＭＳ 明朝" w:hint="eastAsia"/>
              </w:rPr>
              <w:t>条例第１１条各項</w:t>
            </w:r>
          </w:p>
        </w:tc>
        <w:tc>
          <w:tcPr>
            <w:tcW w:w="2834" w:type="dxa"/>
          </w:tcPr>
          <w:p w14:paraId="3177897A" w14:textId="77777777" w:rsidR="00283353" w:rsidRPr="008B4A5B" w:rsidRDefault="00283353" w:rsidP="00103C96">
            <w:pPr>
              <w:rPr>
                <w:rFonts w:ascii="ＭＳ 明朝" w:hAnsi="ＭＳ 明朝"/>
              </w:rPr>
            </w:pPr>
            <w:r w:rsidRPr="008B4A5B">
              <w:rPr>
                <w:rFonts w:ascii="ＭＳ 明朝" w:hAnsi="ＭＳ 明朝" w:hint="eastAsia"/>
              </w:rPr>
              <w:t>条例第２９条第４項において読み替えて準用する条例第１１条第１項及び第２項</w:t>
            </w:r>
          </w:p>
        </w:tc>
      </w:tr>
      <w:tr w:rsidR="008B4A5B" w:rsidRPr="008B4A5B" w14:paraId="4B3AA678" w14:textId="77777777" w:rsidTr="00960C89">
        <w:tc>
          <w:tcPr>
            <w:tcW w:w="2554" w:type="dxa"/>
            <w:vMerge/>
          </w:tcPr>
          <w:p w14:paraId="76618F74" w14:textId="77777777" w:rsidR="00283353" w:rsidRPr="008B4A5B" w:rsidRDefault="00283353" w:rsidP="00103C96">
            <w:pPr>
              <w:rPr>
                <w:rFonts w:ascii="ＭＳ 明朝" w:hAnsi="ＭＳ 明朝"/>
              </w:rPr>
            </w:pPr>
          </w:p>
        </w:tc>
        <w:tc>
          <w:tcPr>
            <w:tcW w:w="2833" w:type="dxa"/>
          </w:tcPr>
          <w:p w14:paraId="17C93BA5" w14:textId="2FE9F32E" w:rsidR="00283353" w:rsidRPr="008B4A5B" w:rsidRDefault="00960C89" w:rsidP="007E0CD8">
            <w:pPr>
              <w:rPr>
                <w:rFonts w:ascii="ＭＳ 明朝" w:hAnsi="ＭＳ 明朝"/>
              </w:rPr>
            </w:pPr>
            <w:r w:rsidRPr="008B4A5B">
              <w:rPr>
                <w:rFonts w:ascii="ＭＳ 明朝" w:hAnsi="ＭＳ 明朝" w:hint="eastAsia"/>
              </w:rPr>
              <w:t>堺市土砂埋立て等に係る土地使用同意書（</w:t>
            </w:r>
            <w:r w:rsidR="00283353" w:rsidRPr="008B4A5B">
              <w:rPr>
                <w:rFonts w:ascii="ＭＳ 明朝" w:hAnsi="ＭＳ 明朝" w:hint="eastAsia"/>
              </w:rPr>
              <w:t>様式第２号（甲）（乙）（丙）</w:t>
            </w:r>
            <w:r w:rsidR="007E0CD8" w:rsidRPr="008B4A5B">
              <w:rPr>
                <w:rFonts w:ascii="ＭＳ 明朝" w:hAnsi="ＭＳ 明朝" w:hint="eastAsia"/>
              </w:rPr>
              <w:t>）</w:t>
            </w:r>
          </w:p>
        </w:tc>
        <w:tc>
          <w:tcPr>
            <w:tcW w:w="2834" w:type="dxa"/>
          </w:tcPr>
          <w:p w14:paraId="1E01EF00" w14:textId="7CED83E4" w:rsidR="00283353" w:rsidRPr="008B4A5B" w:rsidRDefault="00960C89" w:rsidP="00103C96">
            <w:pPr>
              <w:rPr>
                <w:rFonts w:ascii="ＭＳ 明朝" w:hAnsi="ＭＳ 明朝"/>
              </w:rPr>
            </w:pPr>
            <w:r w:rsidRPr="008B4A5B">
              <w:rPr>
                <w:rFonts w:ascii="ＭＳ 明朝" w:hAnsi="ＭＳ 明朝" w:hint="eastAsia"/>
              </w:rPr>
              <w:t>堺市軽易な土砂埋立て等に係る土地使用同意書（</w:t>
            </w:r>
            <w:r w:rsidR="00283353" w:rsidRPr="008B4A5B">
              <w:rPr>
                <w:rFonts w:ascii="ＭＳ 明朝" w:hAnsi="ＭＳ 明朝" w:hint="eastAsia"/>
              </w:rPr>
              <w:t>様式第２</w:t>
            </w:r>
            <w:r w:rsidR="00180D0C" w:rsidRPr="008B4A5B">
              <w:rPr>
                <w:rFonts w:ascii="ＭＳ 明朝" w:hAnsi="ＭＳ 明朝" w:hint="eastAsia"/>
              </w:rPr>
              <w:t>０</w:t>
            </w:r>
            <w:r w:rsidR="00283353" w:rsidRPr="008B4A5B">
              <w:rPr>
                <w:rFonts w:ascii="ＭＳ 明朝" w:hAnsi="ＭＳ 明朝" w:hint="eastAsia"/>
              </w:rPr>
              <w:t>号（甲）（乙）</w:t>
            </w:r>
            <w:r w:rsidR="007E0CD8" w:rsidRPr="008B4A5B">
              <w:rPr>
                <w:rFonts w:ascii="ＭＳ 明朝" w:hAnsi="ＭＳ 明朝" w:hint="eastAsia"/>
              </w:rPr>
              <w:t>）</w:t>
            </w:r>
          </w:p>
        </w:tc>
      </w:tr>
      <w:tr w:rsidR="008B4A5B" w:rsidRPr="008B4A5B" w14:paraId="123B644A" w14:textId="77777777" w:rsidTr="00960C89">
        <w:tc>
          <w:tcPr>
            <w:tcW w:w="2554" w:type="dxa"/>
            <w:vMerge w:val="restart"/>
          </w:tcPr>
          <w:p w14:paraId="5E7A0F16" w14:textId="77777777" w:rsidR="007A0995" w:rsidRPr="008B4A5B" w:rsidRDefault="007A0995" w:rsidP="006F660B">
            <w:pPr>
              <w:rPr>
                <w:rFonts w:ascii="ＭＳ 明朝" w:hAnsi="ＭＳ 明朝"/>
              </w:rPr>
            </w:pPr>
            <w:r w:rsidRPr="008B4A5B">
              <w:rPr>
                <w:rFonts w:ascii="ＭＳ 明朝" w:hAnsi="ＭＳ 明朝" w:hint="eastAsia"/>
              </w:rPr>
              <w:t>第９条第３項</w:t>
            </w:r>
          </w:p>
        </w:tc>
        <w:tc>
          <w:tcPr>
            <w:tcW w:w="2833" w:type="dxa"/>
          </w:tcPr>
          <w:p w14:paraId="0BA1B78E" w14:textId="77777777" w:rsidR="007A0995" w:rsidRPr="008B4A5B" w:rsidRDefault="007A0995" w:rsidP="006F660B">
            <w:pPr>
              <w:rPr>
                <w:rFonts w:ascii="ＭＳ 明朝" w:hAnsi="ＭＳ 明朝"/>
              </w:rPr>
            </w:pPr>
            <w:r w:rsidRPr="008B4A5B">
              <w:rPr>
                <w:rFonts w:ascii="ＭＳ 明朝" w:hAnsi="ＭＳ 明朝" w:hint="eastAsia"/>
              </w:rPr>
              <w:t>条例第１３条第２項</w:t>
            </w:r>
          </w:p>
        </w:tc>
        <w:tc>
          <w:tcPr>
            <w:tcW w:w="2834" w:type="dxa"/>
          </w:tcPr>
          <w:p w14:paraId="560B8007" w14:textId="77777777" w:rsidR="007A0995" w:rsidRPr="008B4A5B" w:rsidRDefault="007A0995" w:rsidP="006F660B">
            <w:pPr>
              <w:rPr>
                <w:rFonts w:ascii="ＭＳ 明朝" w:hAnsi="ＭＳ 明朝"/>
              </w:rPr>
            </w:pPr>
            <w:r w:rsidRPr="008B4A5B">
              <w:rPr>
                <w:rFonts w:ascii="ＭＳ 明朝" w:hAnsi="ＭＳ 明朝" w:hint="eastAsia"/>
              </w:rPr>
              <w:t>条例第２９条第４項において読み替えて準用する条例第１３条第２項</w:t>
            </w:r>
          </w:p>
        </w:tc>
      </w:tr>
      <w:tr w:rsidR="008B4A5B" w:rsidRPr="008B4A5B" w14:paraId="361F357D" w14:textId="77777777" w:rsidTr="00960C89">
        <w:tc>
          <w:tcPr>
            <w:tcW w:w="2554" w:type="dxa"/>
            <w:vMerge/>
          </w:tcPr>
          <w:p w14:paraId="59ED190D" w14:textId="77777777" w:rsidR="007A0995" w:rsidRPr="008B4A5B" w:rsidRDefault="007A0995" w:rsidP="006F660B">
            <w:pPr>
              <w:rPr>
                <w:rFonts w:ascii="ＭＳ 明朝" w:hAnsi="ＭＳ 明朝"/>
              </w:rPr>
            </w:pPr>
          </w:p>
        </w:tc>
        <w:tc>
          <w:tcPr>
            <w:tcW w:w="2833" w:type="dxa"/>
          </w:tcPr>
          <w:p w14:paraId="77E6EB3E" w14:textId="7B045F3C" w:rsidR="007A0995" w:rsidRPr="008B4A5B" w:rsidRDefault="007A0995" w:rsidP="006F660B">
            <w:pPr>
              <w:rPr>
                <w:rFonts w:ascii="ＭＳ 明朝" w:hAnsi="ＭＳ 明朝"/>
              </w:rPr>
            </w:pPr>
            <w:r w:rsidRPr="008B4A5B">
              <w:rPr>
                <w:rFonts w:ascii="ＭＳ 明朝" w:hAnsi="ＭＳ 明朝" w:hint="eastAsia"/>
              </w:rPr>
              <w:t>申請</w:t>
            </w:r>
          </w:p>
        </w:tc>
        <w:tc>
          <w:tcPr>
            <w:tcW w:w="2834" w:type="dxa"/>
          </w:tcPr>
          <w:p w14:paraId="70DBAA3F" w14:textId="44085DE0" w:rsidR="007A0995" w:rsidRPr="008B4A5B" w:rsidRDefault="007A0995" w:rsidP="006F660B">
            <w:pPr>
              <w:rPr>
                <w:rFonts w:ascii="ＭＳ 明朝" w:hAnsi="ＭＳ 明朝"/>
              </w:rPr>
            </w:pPr>
            <w:r w:rsidRPr="008B4A5B">
              <w:rPr>
                <w:rFonts w:ascii="ＭＳ 明朝" w:hAnsi="ＭＳ 明朝" w:hint="eastAsia"/>
              </w:rPr>
              <w:t>届出</w:t>
            </w:r>
          </w:p>
        </w:tc>
      </w:tr>
      <w:tr w:rsidR="008B4A5B" w:rsidRPr="008B4A5B" w14:paraId="05F173C6" w14:textId="77777777" w:rsidTr="00960C89">
        <w:tc>
          <w:tcPr>
            <w:tcW w:w="2554" w:type="dxa"/>
            <w:shd w:val="clear" w:color="auto" w:fill="auto"/>
          </w:tcPr>
          <w:p w14:paraId="16D088C4" w14:textId="276DE3D6" w:rsidR="007A0995" w:rsidRPr="008B4A5B" w:rsidRDefault="00C028CF">
            <w:pPr>
              <w:rPr>
                <w:rFonts w:ascii="ＭＳ 明朝" w:hAnsi="ＭＳ 明朝"/>
              </w:rPr>
            </w:pPr>
            <w:r w:rsidRPr="008B4A5B">
              <w:rPr>
                <w:rFonts w:ascii="ＭＳ 明朝" w:hAnsi="ＭＳ 明朝" w:hint="eastAsia"/>
              </w:rPr>
              <w:t>第９条第３項第５号</w:t>
            </w:r>
          </w:p>
        </w:tc>
        <w:tc>
          <w:tcPr>
            <w:tcW w:w="2833" w:type="dxa"/>
            <w:shd w:val="clear" w:color="auto" w:fill="auto"/>
          </w:tcPr>
          <w:p w14:paraId="591B73A2" w14:textId="52A8BA71" w:rsidR="007A0995" w:rsidRPr="008B4A5B" w:rsidRDefault="007A0995" w:rsidP="007A0995">
            <w:pPr>
              <w:rPr>
                <w:rFonts w:ascii="ＭＳ 明朝" w:hAnsi="ＭＳ 明朝"/>
              </w:rPr>
            </w:pPr>
            <w:r w:rsidRPr="008B4A5B">
              <w:rPr>
                <w:rFonts w:ascii="ＭＳ 明朝" w:hAnsi="ＭＳ 明朝" w:hint="eastAsia"/>
              </w:rPr>
              <w:t>申請者</w:t>
            </w:r>
          </w:p>
        </w:tc>
        <w:tc>
          <w:tcPr>
            <w:tcW w:w="2834" w:type="dxa"/>
            <w:shd w:val="clear" w:color="auto" w:fill="auto"/>
          </w:tcPr>
          <w:p w14:paraId="0D30030B" w14:textId="2E057531" w:rsidR="007A0995" w:rsidRPr="008B4A5B" w:rsidRDefault="007A0995" w:rsidP="007A0995">
            <w:pPr>
              <w:rPr>
                <w:rFonts w:ascii="ＭＳ 明朝" w:hAnsi="ＭＳ 明朝"/>
              </w:rPr>
            </w:pPr>
            <w:r w:rsidRPr="008B4A5B">
              <w:rPr>
                <w:rFonts w:ascii="ＭＳ 明朝" w:hAnsi="ＭＳ 明朝" w:hint="eastAsia"/>
              </w:rPr>
              <w:t>届出者</w:t>
            </w:r>
          </w:p>
        </w:tc>
      </w:tr>
      <w:tr w:rsidR="008B4A5B" w:rsidRPr="008B4A5B" w14:paraId="5CACC45F" w14:textId="77777777" w:rsidTr="00960C89">
        <w:tc>
          <w:tcPr>
            <w:tcW w:w="2554" w:type="dxa"/>
          </w:tcPr>
          <w:p w14:paraId="0B8312E6" w14:textId="77777777" w:rsidR="007A0995" w:rsidRPr="008B4A5B" w:rsidRDefault="007A0995" w:rsidP="007A0995">
            <w:pPr>
              <w:rPr>
                <w:rFonts w:ascii="ＭＳ 明朝" w:hAnsi="ＭＳ 明朝"/>
              </w:rPr>
            </w:pPr>
            <w:r w:rsidRPr="008B4A5B">
              <w:rPr>
                <w:rFonts w:ascii="ＭＳ 明朝" w:hAnsi="ＭＳ 明朝" w:hint="eastAsia"/>
              </w:rPr>
              <w:t>第１４条第１項</w:t>
            </w:r>
          </w:p>
        </w:tc>
        <w:tc>
          <w:tcPr>
            <w:tcW w:w="2833" w:type="dxa"/>
          </w:tcPr>
          <w:p w14:paraId="3E78B4E2" w14:textId="77777777" w:rsidR="007A0995" w:rsidRPr="008B4A5B" w:rsidRDefault="007A0995" w:rsidP="007A0995">
            <w:pPr>
              <w:rPr>
                <w:rFonts w:ascii="ＭＳ 明朝" w:hAnsi="ＭＳ 明朝"/>
              </w:rPr>
            </w:pPr>
            <w:r w:rsidRPr="008B4A5B">
              <w:rPr>
                <w:rFonts w:ascii="ＭＳ 明朝" w:hAnsi="ＭＳ 明朝" w:hint="eastAsia"/>
              </w:rPr>
              <w:t>条例第１５条第１項</w:t>
            </w:r>
          </w:p>
        </w:tc>
        <w:tc>
          <w:tcPr>
            <w:tcW w:w="2834" w:type="dxa"/>
          </w:tcPr>
          <w:p w14:paraId="37C005D6" w14:textId="77777777" w:rsidR="007A0995" w:rsidRPr="008B4A5B" w:rsidRDefault="007A0995" w:rsidP="007A0995">
            <w:pPr>
              <w:rPr>
                <w:rFonts w:ascii="ＭＳ 明朝" w:hAnsi="ＭＳ 明朝"/>
              </w:rPr>
            </w:pPr>
            <w:r w:rsidRPr="008B4A5B">
              <w:rPr>
                <w:rFonts w:ascii="ＭＳ 明朝" w:hAnsi="ＭＳ 明朝" w:hint="eastAsia"/>
              </w:rPr>
              <w:t>条例第２９条第４項において読み替えて準用する条例第１５条第１項</w:t>
            </w:r>
          </w:p>
        </w:tc>
      </w:tr>
      <w:tr w:rsidR="008B4A5B" w:rsidRPr="008B4A5B" w14:paraId="4FB49597" w14:textId="77777777" w:rsidTr="00960C89">
        <w:tc>
          <w:tcPr>
            <w:tcW w:w="2554" w:type="dxa"/>
          </w:tcPr>
          <w:p w14:paraId="6AF66459" w14:textId="77777777" w:rsidR="007A0995" w:rsidRPr="008B4A5B" w:rsidRDefault="007A0995" w:rsidP="007A0995">
            <w:pPr>
              <w:rPr>
                <w:rFonts w:ascii="ＭＳ 明朝" w:hAnsi="ＭＳ 明朝"/>
              </w:rPr>
            </w:pPr>
            <w:r w:rsidRPr="008B4A5B">
              <w:rPr>
                <w:rFonts w:ascii="ＭＳ 明朝" w:hAnsi="ＭＳ 明朝" w:hint="eastAsia"/>
              </w:rPr>
              <w:t>第１４条第１項第１号、第２号及び第９号</w:t>
            </w:r>
          </w:p>
        </w:tc>
        <w:tc>
          <w:tcPr>
            <w:tcW w:w="2833" w:type="dxa"/>
          </w:tcPr>
          <w:p w14:paraId="0974A37F" w14:textId="77777777" w:rsidR="007A0995" w:rsidRPr="008B4A5B" w:rsidRDefault="007A0995" w:rsidP="007A0995">
            <w:pPr>
              <w:rPr>
                <w:rFonts w:ascii="ＭＳ 明朝" w:hAnsi="ＭＳ 明朝"/>
              </w:rPr>
            </w:pPr>
            <w:r w:rsidRPr="008B4A5B">
              <w:rPr>
                <w:rFonts w:ascii="ＭＳ 明朝" w:hAnsi="ＭＳ 明朝" w:hint="eastAsia"/>
              </w:rPr>
              <w:t>条例第９条の許可を受けた者</w:t>
            </w:r>
          </w:p>
        </w:tc>
        <w:tc>
          <w:tcPr>
            <w:tcW w:w="2834" w:type="dxa"/>
          </w:tcPr>
          <w:p w14:paraId="5AB0E7AC" w14:textId="77777777" w:rsidR="007A0995" w:rsidRPr="008B4A5B" w:rsidRDefault="007A0995" w:rsidP="007A0995">
            <w:pPr>
              <w:rPr>
                <w:rFonts w:ascii="ＭＳ 明朝" w:hAnsi="ＭＳ 明朝"/>
              </w:rPr>
            </w:pPr>
            <w:r w:rsidRPr="008B4A5B">
              <w:rPr>
                <w:rFonts w:ascii="ＭＳ 明朝" w:hAnsi="ＭＳ 明朝" w:hint="eastAsia"/>
              </w:rPr>
              <w:t>条例第２９条第１項の規定による届出をした者</w:t>
            </w:r>
          </w:p>
        </w:tc>
      </w:tr>
      <w:tr w:rsidR="008B4A5B" w:rsidRPr="008B4A5B" w14:paraId="3EBBB403" w14:textId="77777777" w:rsidTr="00960C89">
        <w:trPr>
          <w:trHeight w:val="416"/>
        </w:trPr>
        <w:tc>
          <w:tcPr>
            <w:tcW w:w="2554" w:type="dxa"/>
            <w:tcBorders>
              <w:bottom w:val="nil"/>
            </w:tcBorders>
          </w:tcPr>
          <w:p w14:paraId="5DDB8F1B" w14:textId="77777777" w:rsidR="00960C89" w:rsidRPr="008B4A5B" w:rsidRDefault="00960C89" w:rsidP="007A0995">
            <w:pPr>
              <w:rPr>
                <w:rFonts w:ascii="ＭＳ 明朝" w:hAnsi="ＭＳ 明朝"/>
              </w:rPr>
            </w:pPr>
            <w:r w:rsidRPr="008B4A5B">
              <w:rPr>
                <w:rFonts w:ascii="ＭＳ 明朝" w:hAnsi="ＭＳ 明朝" w:hint="eastAsia"/>
              </w:rPr>
              <w:t>第１４条第２項</w:t>
            </w:r>
          </w:p>
        </w:tc>
        <w:tc>
          <w:tcPr>
            <w:tcW w:w="2833" w:type="dxa"/>
            <w:tcBorders>
              <w:bottom w:val="nil"/>
            </w:tcBorders>
          </w:tcPr>
          <w:p w14:paraId="4B0DE310" w14:textId="4804BD96" w:rsidR="00960C89" w:rsidRPr="008B4A5B" w:rsidRDefault="00960C89" w:rsidP="007A0995">
            <w:pPr>
              <w:rPr>
                <w:rFonts w:ascii="ＭＳ 明朝" w:hAnsi="ＭＳ 明朝"/>
              </w:rPr>
            </w:pPr>
            <w:r w:rsidRPr="008B4A5B">
              <w:rPr>
                <w:rFonts w:ascii="ＭＳ 明朝" w:hAnsi="ＭＳ 明朝" w:hint="eastAsia"/>
              </w:rPr>
              <w:t>条例第１５条第２項の申請書</w:t>
            </w:r>
          </w:p>
        </w:tc>
        <w:tc>
          <w:tcPr>
            <w:tcW w:w="2834" w:type="dxa"/>
            <w:tcBorders>
              <w:bottom w:val="nil"/>
            </w:tcBorders>
          </w:tcPr>
          <w:p w14:paraId="6ECCB7FF" w14:textId="70FEBE4A" w:rsidR="00960C89" w:rsidRPr="008B4A5B" w:rsidRDefault="00960C89" w:rsidP="009C447D">
            <w:pPr>
              <w:rPr>
                <w:rFonts w:ascii="ＭＳ 明朝" w:hAnsi="ＭＳ 明朝"/>
              </w:rPr>
            </w:pPr>
            <w:r w:rsidRPr="008B4A5B">
              <w:rPr>
                <w:rFonts w:ascii="ＭＳ 明朝" w:hAnsi="ＭＳ 明朝" w:hint="eastAsia"/>
              </w:rPr>
              <w:t>条例第２９条第４項において読み替えて準用する条例</w:t>
            </w:r>
          </w:p>
        </w:tc>
      </w:tr>
      <w:tr w:rsidR="008B4A5B" w:rsidRPr="008B4A5B" w14:paraId="14CC2921" w14:textId="77777777" w:rsidTr="00960C89">
        <w:trPr>
          <w:trHeight w:val="80"/>
        </w:trPr>
        <w:tc>
          <w:tcPr>
            <w:tcW w:w="2554" w:type="dxa"/>
            <w:vMerge w:val="restart"/>
            <w:tcBorders>
              <w:top w:val="nil"/>
            </w:tcBorders>
          </w:tcPr>
          <w:p w14:paraId="1AC77E29" w14:textId="77777777" w:rsidR="00960C89" w:rsidRPr="008B4A5B" w:rsidRDefault="00960C89" w:rsidP="007A0995">
            <w:pPr>
              <w:rPr>
                <w:rFonts w:ascii="ＭＳ 明朝" w:hAnsi="ＭＳ 明朝"/>
              </w:rPr>
            </w:pPr>
          </w:p>
        </w:tc>
        <w:tc>
          <w:tcPr>
            <w:tcW w:w="2833" w:type="dxa"/>
            <w:tcBorders>
              <w:top w:val="nil"/>
              <w:bottom w:val="nil"/>
            </w:tcBorders>
          </w:tcPr>
          <w:p w14:paraId="723FB3F2" w14:textId="77777777" w:rsidR="00960C89" w:rsidRPr="008B4A5B" w:rsidRDefault="00960C89" w:rsidP="007A0995">
            <w:pPr>
              <w:rPr>
                <w:rFonts w:ascii="ＭＳ 明朝" w:hAnsi="ＭＳ 明朝"/>
              </w:rPr>
            </w:pPr>
          </w:p>
        </w:tc>
        <w:tc>
          <w:tcPr>
            <w:tcW w:w="2834" w:type="dxa"/>
            <w:tcBorders>
              <w:top w:val="nil"/>
              <w:bottom w:val="nil"/>
            </w:tcBorders>
          </w:tcPr>
          <w:p w14:paraId="10E74EF1" w14:textId="56C57AA4" w:rsidR="00960C89" w:rsidRPr="008B4A5B" w:rsidRDefault="00960C89" w:rsidP="009C447D">
            <w:pPr>
              <w:rPr>
                <w:rFonts w:ascii="ＭＳ 明朝" w:hAnsi="ＭＳ 明朝"/>
              </w:rPr>
            </w:pPr>
            <w:r w:rsidRPr="008B4A5B">
              <w:rPr>
                <w:rFonts w:ascii="ＭＳ 明朝" w:hAnsi="ＭＳ 明朝" w:hint="eastAsia"/>
              </w:rPr>
              <w:t>第１５条第２項の届出書</w:t>
            </w:r>
          </w:p>
        </w:tc>
      </w:tr>
      <w:tr w:rsidR="008B4A5B" w:rsidRPr="008B4A5B" w14:paraId="6AB665EC" w14:textId="77777777" w:rsidTr="00960C89">
        <w:tc>
          <w:tcPr>
            <w:tcW w:w="2554" w:type="dxa"/>
            <w:vMerge/>
            <w:tcBorders>
              <w:top w:val="nil"/>
            </w:tcBorders>
          </w:tcPr>
          <w:p w14:paraId="41F5B307" w14:textId="77777777" w:rsidR="00960C89" w:rsidRPr="008B4A5B" w:rsidRDefault="00960C89" w:rsidP="007A0995">
            <w:pPr>
              <w:rPr>
                <w:rFonts w:ascii="ＭＳ 明朝" w:hAnsi="ＭＳ 明朝"/>
              </w:rPr>
            </w:pPr>
          </w:p>
        </w:tc>
        <w:tc>
          <w:tcPr>
            <w:tcW w:w="2833" w:type="dxa"/>
          </w:tcPr>
          <w:p w14:paraId="09E1E884" w14:textId="4E590417" w:rsidR="00960C89" w:rsidRPr="008B4A5B" w:rsidRDefault="00960C89" w:rsidP="007A0995">
            <w:pPr>
              <w:rPr>
                <w:rFonts w:ascii="ＭＳ 明朝" w:hAnsi="ＭＳ 明朝"/>
              </w:rPr>
            </w:pPr>
            <w:r w:rsidRPr="008B4A5B">
              <w:rPr>
                <w:rFonts w:ascii="ＭＳ 明朝" w:hAnsi="ＭＳ 明朝" w:hint="eastAsia"/>
              </w:rPr>
              <w:t>堺市土砂埋立て等変更許可申請書（様式第６号）</w:t>
            </w:r>
          </w:p>
        </w:tc>
        <w:tc>
          <w:tcPr>
            <w:tcW w:w="2834" w:type="dxa"/>
          </w:tcPr>
          <w:p w14:paraId="3AA1C2AE" w14:textId="08033CE8" w:rsidR="00960C89" w:rsidRPr="008B4A5B" w:rsidRDefault="00960C89" w:rsidP="007A0995">
            <w:pPr>
              <w:rPr>
                <w:rFonts w:ascii="ＭＳ 明朝" w:hAnsi="ＭＳ 明朝"/>
              </w:rPr>
            </w:pPr>
            <w:r w:rsidRPr="008B4A5B">
              <w:rPr>
                <w:rFonts w:ascii="ＭＳ 明朝" w:hAnsi="ＭＳ 明朝" w:hint="eastAsia"/>
              </w:rPr>
              <w:t>堺市軽易な土砂埋立て等変更届出書（様式第</w:t>
            </w:r>
            <w:r w:rsidR="005E1AEB" w:rsidRPr="008B4A5B">
              <w:rPr>
                <w:rFonts w:ascii="ＭＳ 明朝" w:hAnsi="ＭＳ 明朝" w:hint="eastAsia"/>
              </w:rPr>
              <w:t>２１</w:t>
            </w:r>
            <w:r w:rsidRPr="008B4A5B">
              <w:rPr>
                <w:rFonts w:ascii="ＭＳ 明朝" w:hAnsi="ＭＳ 明朝" w:hint="eastAsia"/>
              </w:rPr>
              <w:t>号）</w:t>
            </w:r>
          </w:p>
        </w:tc>
      </w:tr>
      <w:tr w:rsidR="008B4A5B" w:rsidRPr="008B4A5B" w14:paraId="5F6DCC97" w14:textId="77777777" w:rsidTr="00960C89">
        <w:tc>
          <w:tcPr>
            <w:tcW w:w="2554" w:type="dxa"/>
            <w:vMerge w:val="restart"/>
          </w:tcPr>
          <w:p w14:paraId="72711155" w14:textId="77777777" w:rsidR="007A0995" w:rsidRPr="008B4A5B" w:rsidRDefault="007A0995" w:rsidP="007A0995">
            <w:pPr>
              <w:rPr>
                <w:rFonts w:ascii="ＭＳ 明朝" w:hAnsi="ＭＳ 明朝"/>
              </w:rPr>
            </w:pPr>
            <w:r w:rsidRPr="008B4A5B">
              <w:rPr>
                <w:rFonts w:ascii="ＭＳ 明朝" w:hAnsi="ＭＳ 明朝" w:hint="eastAsia"/>
              </w:rPr>
              <w:t>第１４条第３項</w:t>
            </w:r>
          </w:p>
        </w:tc>
        <w:tc>
          <w:tcPr>
            <w:tcW w:w="2833" w:type="dxa"/>
          </w:tcPr>
          <w:p w14:paraId="76B2DAB8" w14:textId="134EE44D" w:rsidR="007A0995" w:rsidRPr="008B4A5B" w:rsidRDefault="007A0995" w:rsidP="007A0995">
            <w:pPr>
              <w:rPr>
                <w:rFonts w:ascii="ＭＳ 明朝" w:hAnsi="ＭＳ 明朝"/>
              </w:rPr>
            </w:pPr>
            <w:r w:rsidRPr="008B4A5B">
              <w:rPr>
                <w:rFonts w:ascii="ＭＳ 明朝" w:hAnsi="ＭＳ 明朝" w:hint="eastAsia"/>
              </w:rPr>
              <w:t>条例第１５条第２項</w:t>
            </w:r>
            <w:r w:rsidR="00BB78B2" w:rsidRPr="008B4A5B">
              <w:rPr>
                <w:rFonts w:ascii="ＭＳ 明朝" w:hAnsi="ＭＳ 明朝" w:hint="eastAsia"/>
              </w:rPr>
              <w:t>第３号</w:t>
            </w:r>
          </w:p>
        </w:tc>
        <w:tc>
          <w:tcPr>
            <w:tcW w:w="2834" w:type="dxa"/>
          </w:tcPr>
          <w:p w14:paraId="467DB3F6" w14:textId="7197EAF7" w:rsidR="007A0995" w:rsidRPr="008B4A5B" w:rsidRDefault="007A0995" w:rsidP="007A0995">
            <w:pPr>
              <w:rPr>
                <w:rFonts w:ascii="ＭＳ 明朝" w:hAnsi="ＭＳ 明朝"/>
              </w:rPr>
            </w:pPr>
            <w:r w:rsidRPr="008B4A5B">
              <w:rPr>
                <w:rFonts w:ascii="ＭＳ 明朝" w:hAnsi="ＭＳ 明朝" w:hint="eastAsia"/>
              </w:rPr>
              <w:t>条例第２９条第４項において読み替えて準用する条例第１５条第２項</w:t>
            </w:r>
            <w:r w:rsidR="00BB78B2" w:rsidRPr="008B4A5B">
              <w:rPr>
                <w:rFonts w:ascii="ＭＳ 明朝" w:hAnsi="ＭＳ 明朝" w:hint="eastAsia"/>
              </w:rPr>
              <w:t>第３号</w:t>
            </w:r>
          </w:p>
        </w:tc>
      </w:tr>
      <w:tr w:rsidR="008B4A5B" w:rsidRPr="008B4A5B" w14:paraId="023571D2" w14:textId="77777777" w:rsidTr="00960C89">
        <w:tc>
          <w:tcPr>
            <w:tcW w:w="2554" w:type="dxa"/>
            <w:vMerge/>
          </w:tcPr>
          <w:p w14:paraId="124EB019" w14:textId="77777777" w:rsidR="007A0995" w:rsidRPr="008B4A5B" w:rsidRDefault="007A0995" w:rsidP="007A0995">
            <w:pPr>
              <w:rPr>
                <w:rFonts w:ascii="ＭＳ 明朝" w:hAnsi="ＭＳ 明朝"/>
              </w:rPr>
            </w:pPr>
          </w:p>
        </w:tc>
        <w:tc>
          <w:tcPr>
            <w:tcW w:w="2833" w:type="dxa"/>
          </w:tcPr>
          <w:p w14:paraId="6FC6707E" w14:textId="1530F80B" w:rsidR="007A0995" w:rsidRPr="008B4A5B" w:rsidRDefault="000764F4">
            <w:pPr>
              <w:rPr>
                <w:rFonts w:ascii="ＭＳ 明朝" w:hAnsi="ＭＳ 明朝"/>
              </w:rPr>
            </w:pPr>
            <w:r w:rsidRPr="008B4A5B">
              <w:rPr>
                <w:rFonts w:ascii="ＭＳ 明朝" w:hAnsi="ＭＳ 明朝" w:hint="eastAsia"/>
              </w:rPr>
              <w:t>事項とする。</w:t>
            </w:r>
          </w:p>
        </w:tc>
        <w:tc>
          <w:tcPr>
            <w:tcW w:w="2834" w:type="dxa"/>
          </w:tcPr>
          <w:p w14:paraId="2AD68191" w14:textId="12A87A04" w:rsidR="007A0995" w:rsidRPr="008B4A5B" w:rsidRDefault="00180D0C" w:rsidP="007A0995">
            <w:pPr>
              <w:rPr>
                <w:rFonts w:ascii="ＭＳ 明朝" w:hAnsi="ＭＳ 明朝"/>
              </w:rPr>
            </w:pPr>
            <w:r w:rsidRPr="008B4A5B">
              <w:rPr>
                <w:rFonts w:ascii="ＭＳ 明朝" w:hAnsi="ＭＳ 明朝" w:hint="eastAsia"/>
              </w:rPr>
              <w:t>事項とする。この場合において、同項各号の規定の適用については、これらの規定</w:t>
            </w:r>
            <w:r w:rsidR="000764F4" w:rsidRPr="008B4A5B">
              <w:rPr>
                <w:rFonts w:ascii="ＭＳ 明朝" w:hAnsi="ＭＳ 明朝" w:hint="eastAsia"/>
              </w:rPr>
              <w:t>中「条例第９条の許可を受けようとする者」とあるのは「条例第２９条第１項の規定による届出をした者」と、「この条及び第１１条」とあるのは「この条」と、</w:t>
            </w:r>
            <w:r w:rsidR="000764F4" w:rsidRPr="008B4A5B">
              <w:rPr>
                <w:rFonts w:ascii="ＭＳ 明朝" w:hAnsi="ＭＳ 明朝" w:hint="eastAsia"/>
              </w:rPr>
              <w:lastRenderedPageBreak/>
              <w:t>「申請者」とあるのは「届出者」とする。</w:t>
            </w:r>
          </w:p>
        </w:tc>
      </w:tr>
      <w:tr w:rsidR="008B4A5B" w:rsidRPr="008B4A5B" w14:paraId="5F17ED3C" w14:textId="77777777" w:rsidTr="00960C89">
        <w:tc>
          <w:tcPr>
            <w:tcW w:w="2554" w:type="dxa"/>
            <w:vMerge w:val="restart"/>
          </w:tcPr>
          <w:p w14:paraId="575C261B" w14:textId="77777777" w:rsidR="007A0995" w:rsidRPr="008B4A5B" w:rsidRDefault="007A0995" w:rsidP="007A0995">
            <w:pPr>
              <w:rPr>
                <w:rFonts w:ascii="ＭＳ 明朝" w:hAnsi="ＭＳ 明朝"/>
              </w:rPr>
            </w:pPr>
            <w:r w:rsidRPr="008B4A5B">
              <w:rPr>
                <w:rFonts w:ascii="ＭＳ 明朝" w:hAnsi="ＭＳ 明朝" w:hint="eastAsia"/>
              </w:rPr>
              <w:lastRenderedPageBreak/>
              <w:t>第１４条第４項</w:t>
            </w:r>
          </w:p>
        </w:tc>
        <w:tc>
          <w:tcPr>
            <w:tcW w:w="2833" w:type="dxa"/>
          </w:tcPr>
          <w:p w14:paraId="052EC915" w14:textId="77777777" w:rsidR="007A0995" w:rsidRPr="008B4A5B" w:rsidRDefault="007A0995" w:rsidP="007A0995">
            <w:pPr>
              <w:rPr>
                <w:rFonts w:ascii="ＭＳ 明朝" w:hAnsi="ＭＳ 明朝"/>
              </w:rPr>
            </w:pPr>
            <w:r w:rsidRPr="008B4A5B">
              <w:rPr>
                <w:rFonts w:ascii="ＭＳ 明朝" w:hAnsi="ＭＳ 明朝" w:hint="eastAsia"/>
              </w:rPr>
              <w:t>条例第１５条第３項</w:t>
            </w:r>
          </w:p>
        </w:tc>
        <w:tc>
          <w:tcPr>
            <w:tcW w:w="2834" w:type="dxa"/>
          </w:tcPr>
          <w:p w14:paraId="6EE4EAFD" w14:textId="77777777" w:rsidR="007A0995" w:rsidRPr="008B4A5B" w:rsidRDefault="007A0995" w:rsidP="007A0995">
            <w:pPr>
              <w:rPr>
                <w:rFonts w:ascii="ＭＳ 明朝" w:hAnsi="ＭＳ 明朝"/>
              </w:rPr>
            </w:pPr>
            <w:r w:rsidRPr="008B4A5B">
              <w:rPr>
                <w:rFonts w:ascii="ＭＳ 明朝" w:hAnsi="ＭＳ 明朝" w:hint="eastAsia"/>
              </w:rPr>
              <w:t>条例第２９条第４項において読み替えて準用する条例第１５条第３項</w:t>
            </w:r>
          </w:p>
        </w:tc>
      </w:tr>
      <w:tr w:rsidR="008B4A5B" w:rsidRPr="008B4A5B" w14:paraId="1700FC51" w14:textId="77777777" w:rsidTr="00960C89">
        <w:tc>
          <w:tcPr>
            <w:tcW w:w="2554" w:type="dxa"/>
            <w:vMerge/>
          </w:tcPr>
          <w:p w14:paraId="33F5046B" w14:textId="77777777" w:rsidR="007A0995" w:rsidRPr="008B4A5B" w:rsidRDefault="007A0995" w:rsidP="007A0995">
            <w:pPr>
              <w:rPr>
                <w:rFonts w:ascii="ＭＳ 明朝" w:hAnsi="ＭＳ 明朝"/>
              </w:rPr>
            </w:pPr>
          </w:p>
        </w:tc>
        <w:tc>
          <w:tcPr>
            <w:tcW w:w="2833" w:type="dxa"/>
          </w:tcPr>
          <w:p w14:paraId="59B74CBE" w14:textId="645DB1E2" w:rsidR="007A0995" w:rsidRPr="008B4A5B" w:rsidRDefault="000764F4" w:rsidP="007A0995">
            <w:pPr>
              <w:rPr>
                <w:rFonts w:ascii="ＭＳ 明朝" w:hAnsi="ＭＳ 明朝"/>
              </w:rPr>
            </w:pPr>
            <w:r w:rsidRPr="008B4A5B">
              <w:rPr>
                <w:rFonts w:ascii="ＭＳ 明朝" w:hAnsi="ＭＳ 明朝" w:hint="eastAsia"/>
              </w:rPr>
              <w:t>ものとする。</w:t>
            </w:r>
          </w:p>
        </w:tc>
        <w:tc>
          <w:tcPr>
            <w:tcW w:w="2834" w:type="dxa"/>
          </w:tcPr>
          <w:p w14:paraId="680806FD" w14:textId="797E2169" w:rsidR="007A0995" w:rsidRPr="008B4A5B" w:rsidRDefault="004D1A7C" w:rsidP="007A0995">
            <w:pPr>
              <w:rPr>
                <w:rFonts w:ascii="ＭＳ 明朝" w:hAnsi="ＭＳ 明朝"/>
              </w:rPr>
            </w:pPr>
            <w:r w:rsidRPr="008B4A5B">
              <w:rPr>
                <w:rFonts w:ascii="ＭＳ 明朝" w:hAnsi="ＭＳ 明朝" w:hint="eastAsia"/>
              </w:rPr>
              <w:t>ものとする。この場合において、同項各号の規定の適用については、これらの規定</w:t>
            </w:r>
            <w:r w:rsidR="000764F4" w:rsidRPr="008B4A5B">
              <w:rPr>
                <w:rFonts w:ascii="ＭＳ 明朝" w:hAnsi="ＭＳ 明朝" w:hint="eastAsia"/>
              </w:rPr>
              <w:t>中「申請者」とあるのは</w:t>
            </w:r>
            <w:r w:rsidR="00B55EF3" w:rsidRPr="008B4A5B">
              <w:rPr>
                <w:rFonts w:ascii="ＭＳ 明朝" w:hAnsi="ＭＳ 明朝" w:hint="eastAsia"/>
              </w:rPr>
              <w:t>、</w:t>
            </w:r>
            <w:r w:rsidR="000764F4" w:rsidRPr="008B4A5B">
              <w:rPr>
                <w:rFonts w:ascii="ＭＳ 明朝" w:hAnsi="ＭＳ 明朝" w:hint="eastAsia"/>
              </w:rPr>
              <w:t>「届出者」とする。</w:t>
            </w:r>
          </w:p>
        </w:tc>
      </w:tr>
      <w:tr w:rsidR="008B4A5B" w:rsidRPr="008B4A5B" w14:paraId="07F48B8E" w14:textId="77777777" w:rsidTr="00960C89">
        <w:tc>
          <w:tcPr>
            <w:tcW w:w="2554" w:type="dxa"/>
          </w:tcPr>
          <w:p w14:paraId="1BDC7230" w14:textId="77777777" w:rsidR="007A0995" w:rsidRPr="008B4A5B" w:rsidRDefault="007A0995" w:rsidP="007A0995">
            <w:pPr>
              <w:rPr>
                <w:rFonts w:ascii="ＭＳ 明朝" w:hAnsi="ＭＳ 明朝"/>
              </w:rPr>
            </w:pPr>
            <w:r w:rsidRPr="008B4A5B">
              <w:rPr>
                <w:rFonts w:ascii="ＭＳ 明朝" w:hAnsi="ＭＳ 明朝" w:hint="eastAsia"/>
              </w:rPr>
              <w:t>第１４条第５項</w:t>
            </w:r>
          </w:p>
        </w:tc>
        <w:tc>
          <w:tcPr>
            <w:tcW w:w="2833" w:type="dxa"/>
          </w:tcPr>
          <w:p w14:paraId="73156F34" w14:textId="77777777" w:rsidR="007A0995" w:rsidRPr="008B4A5B" w:rsidRDefault="007A0995" w:rsidP="007A0995">
            <w:pPr>
              <w:rPr>
                <w:rFonts w:ascii="ＭＳ 明朝" w:hAnsi="ＭＳ 明朝"/>
              </w:rPr>
            </w:pPr>
            <w:r w:rsidRPr="008B4A5B">
              <w:rPr>
                <w:rFonts w:ascii="ＭＳ 明朝" w:hAnsi="ＭＳ 明朝" w:hint="eastAsia"/>
              </w:rPr>
              <w:t>条例第１５条第５項</w:t>
            </w:r>
          </w:p>
        </w:tc>
        <w:tc>
          <w:tcPr>
            <w:tcW w:w="2834" w:type="dxa"/>
          </w:tcPr>
          <w:p w14:paraId="185820F1" w14:textId="77777777" w:rsidR="007A0995" w:rsidRPr="008B4A5B" w:rsidRDefault="007A0995" w:rsidP="007A0995">
            <w:pPr>
              <w:rPr>
                <w:rFonts w:ascii="ＭＳ 明朝" w:hAnsi="ＭＳ 明朝"/>
              </w:rPr>
            </w:pPr>
            <w:r w:rsidRPr="008B4A5B">
              <w:rPr>
                <w:rFonts w:ascii="ＭＳ 明朝" w:hAnsi="ＭＳ 明朝" w:hint="eastAsia"/>
              </w:rPr>
              <w:t>条例第２９条第４項において読み替えて準用する条例第１５条第５項</w:t>
            </w:r>
          </w:p>
        </w:tc>
      </w:tr>
      <w:tr w:rsidR="008B4A5B" w:rsidRPr="008B4A5B" w14:paraId="6F283709" w14:textId="77777777" w:rsidTr="00960C89">
        <w:tc>
          <w:tcPr>
            <w:tcW w:w="2554" w:type="dxa"/>
          </w:tcPr>
          <w:p w14:paraId="4B9A7D6F" w14:textId="76D4B213" w:rsidR="007A0995" w:rsidRPr="008B4A5B" w:rsidRDefault="007A0995">
            <w:pPr>
              <w:rPr>
                <w:rFonts w:ascii="ＭＳ 明朝" w:hAnsi="ＭＳ 明朝"/>
              </w:rPr>
            </w:pPr>
            <w:r w:rsidRPr="008B4A5B">
              <w:rPr>
                <w:rFonts w:ascii="ＭＳ 明朝" w:hAnsi="ＭＳ 明朝" w:hint="eastAsia"/>
              </w:rPr>
              <w:t>第１６条</w:t>
            </w:r>
            <w:r w:rsidR="002979DE" w:rsidRPr="008B4A5B">
              <w:rPr>
                <w:rFonts w:ascii="ＭＳ 明朝" w:hAnsi="ＭＳ 明朝" w:hint="eastAsia"/>
              </w:rPr>
              <w:t>（第４項を除く。）</w:t>
            </w:r>
          </w:p>
        </w:tc>
        <w:tc>
          <w:tcPr>
            <w:tcW w:w="2833" w:type="dxa"/>
          </w:tcPr>
          <w:p w14:paraId="00CAE3AB" w14:textId="77777777" w:rsidR="007A0995" w:rsidRPr="008B4A5B" w:rsidRDefault="007A0995" w:rsidP="007A0995">
            <w:pPr>
              <w:rPr>
                <w:rFonts w:ascii="ＭＳ 明朝" w:hAnsi="ＭＳ 明朝"/>
              </w:rPr>
            </w:pPr>
            <w:r w:rsidRPr="008B4A5B">
              <w:rPr>
                <w:rFonts w:ascii="ＭＳ 明朝" w:hAnsi="ＭＳ 明朝" w:hint="eastAsia"/>
              </w:rPr>
              <w:t>条例第１８条第１項</w:t>
            </w:r>
          </w:p>
        </w:tc>
        <w:tc>
          <w:tcPr>
            <w:tcW w:w="2834" w:type="dxa"/>
          </w:tcPr>
          <w:p w14:paraId="028CD085" w14:textId="77777777" w:rsidR="007A0995" w:rsidRPr="008B4A5B" w:rsidRDefault="007A0995" w:rsidP="007A0995">
            <w:pPr>
              <w:rPr>
                <w:rFonts w:ascii="ＭＳ 明朝" w:hAnsi="ＭＳ 明朝"/>
              </w:rPr>
            </w:pPr>
            <w:r w:rsidRPr="008B4A5B">
              <w:rPr>
                <w:rFonts w:ascii="ＭＳ 明朝" w:hAnsi="ＭＳ 明朝" w:hint="eastAsia"/>
              </w:rPr>
              <w:t>条例第２９条第４項において読み替えて準用する条例第１８条第１項</w:t>
            </w:r>
          </w:p>
        </w:tc>
      </w:tr>
      <w:tr w:rsidR="008B4A5B" w:rsidRPr="008B4A5B" w14:paraId="24461FA8" w14:textId="77777777" w:rsidTr="00960C89">
        <w:tc>
          <w:tcPr>
            <w:tcW w:w="2554" w:type="dxa"/>
            <w:vMerge w:val="restart"/>
          </w:tcPr>
          <w:p w14:paraId="74D44CDD" w14:textId="657A8DA5" w:rsidR="009866EE" w:rsidRPr="008B4A5B" w:rsidRDefault="009866EE" w:rsidP="007A0995">
            <w:pPr>
              <w:rPr>
                <w:rFonts w:ascii="ＭＳ 明朝" w:hAnsi="ＭＳ 明朝"/>
              </w:rPr>
            </w:pPr>
            <w:r w:rsidRPr="008B4A5B">
              <w:rPr>
                <w:rFonts w:ascii="ＭＳ 明朝" w:hAnsi="ＭＳ 明朝" w:hint="eastAsia"/>
              </w:rPr>
              <w:t>第１７条</w:t>
            </w:r>
            <w:r w:rsidR="00B83F9A" w:rsidRPr="008B4A5B">
              <w:rPr>
                <w:rFonts w:ascii="ＭＳ 明朝" w:hAnsi="ＭＳ 明朝" w:hint="eastAsia"/>
              </w:rPr>
              <w:t>第１項</w:t>
            </w:r>
          </w:p>
        </w:tc>
        <w:tc>
          <w:tcPr>
            <w:tcW w:w="2833" w:type="dxa"/>
          </w:tcPr>
          <w:p w14:paraId="0F959DDE" w14:textId="77777777" w:rsidR="009866EE" w:rsidRPr="008B4A5B" w:rsidRDefault="009866EE" w:rsidP="007A0995">
            <w:pPr>
              <w:rPr>
                <w:rFonts w:ascii="ＭＳ 明朝" w:hAnsi="ＭＳ 明朝"/>
              </w:rPr>
            </w:pPr>
            <w:r w:rsidRPr="008B4A5B">
              <w:rPr>
                <w:rFonts w:ascii="ＭＳ 明朝" w:hAnsi="ＭＳ 明朝" w:hint="eastAsia"/>
              </w:rPr>
              <w:t>条例第１９条</w:t>
            </w:r>
          </w:p>
        </w:tc>
        <w:tc>
          <w:tcPr>
            <w:tcW w:w="2834" w:type="dxa"/>
          </w:tcPr>
          <w:p w14:paraId="79D6108E" w14:textId="77777777" w:rsidR="009866EE" w:rsidRPr="008B4A5B" w:rsidRDefault="009866EE" w:rsidP="007A0995">
            <w:pPr>
              <w:rPr>
                <w:rFonts w:ascii="ＭＳ 明朝" w:hAnsi="ＭＳ 明朝"/>
              </w:rPr>
            </w:pPr>
            <w:r w:rsidRPr="008B4A5B">
              <w:rPr>
                <w:rFonts w:ascii="ＭＳ 明朝" w:hAnsi="ＭＳ 明朝" w:hint="eastAsia"/>
              </w:rPr>
              <w:t>条例第２９条第４項において読み替えて準用する条例第１９条</w:t>
            </w:r>
          </w:p>
        </w:tc>
      </w:tr>
      <w:tr w:rsidR="008B4A5B" w:rsidRPr="008B4A5B" w14:paraId="273221E8" w14:textId="77777777" w:rsidTr="005E1AEB">
        <w:tc>
          <w:tcPr>
            <w:tcW w:w="2554" w:type="dxa"/>
            <w:vMerge/>
            <w:tcBorders>
              <w:top w:val="nil"/>
              <w:bottom w:val="nil"/>
            </w:tcBorders>
          </w:tcPr>
          <w:p w14:paraId="73CD0200" w14:textId="77777777" w:rsidR="009866EE" w:rsidRPr="008B4A5B" w:rsidRDefault="009866EE" w:rsidP="007A0995">
            <w:pPr>
              <w:rPr>
                <w:rFonts w:ascii="ＭＳ 明朝" w:hAnsi="ＭＳ 明朝"/>
              </w:rPr>
            </w:pPr>
          </w:p>
        </w:tc>
        <w:tc>
          <w:tcPr>
            <w:tcW w:w="2833" w:type="dxa"/>
            <w:tcBorders>
              <w:top w:val="nil"/>
              <w:bottom w:val="nil"/>
            </w:tcBorders>
          </w:tcPr>
          <w:p w14:paraId="1AD2A2AD" w14:textId="4C2B9C0C" w:rsidR="009866EE" w:rsidRPr="008B4A5B" w:rsidRDefault="009866EE" w:rsidP="007A0995">
            <w:pPr>
              <w:rPr>
                <w:rFonts w:ascii="ＭＳ 明朝" w:hAnsi="ＭＳ 明朝"/>
              </w:rPr>
            </w:pPr>
            <w:r w:rsidRPr="008B4A5B">
              <w:rPr>
                <w:rFonts w:ascii="ＭＳ 明朝" w:hAnsi="ＭＳ 明朝" w:hint="eastAsia"/>
              </w:rPr>
              <w:t>土砂管理台帳（様式第１１号（甲）（乙））</w:t>
            </w:r>
          </w:p>
        </w:tc>
        <w:tc>
          <w:tcPr>
            <w:tcW w:w="2834" w:type="dxa"/>
            <w:tcBorders>
              <w:top w:val="nil"/>
              <w:bottom w:val="nil"/>
            </w:tcBorders>
          </w:tcPr>
          <w:p w14:paraId="1DB79740" w14:textId="5D498B3E" w:rsidR="009866EE" w:rsidRPr="008B4A5B" w:rsidRDefault="009866EE">
            <w:pPr>
              <w:rPr>
                <w:rFonts w:ascii="ＭＳ 明朝" w:hAnsi="ＭＳ 明朝"/>
              </w:rPr>
            </w:pPr>
            <w:r w:rsidRPr="008B4A5B">
              <w:rPr>
                <w:rFonts w:ascii="ＭＳ 明朝" w:hAnsi="ＭＳ 明朝" w:hint="eastAsia"/>
              </w:rPr>
              <w:t>土砂管理台帳（様式第１１号（甲）（乙）</w:t>
            </w:r>
            <w:r w:rsidR="002B7932" w:rsidRPr="008B4A5B">
              <w:rPr>
                <w:rFonts w:ascii="ＭＳ 明朝" w:hAnsi="ＭＳ 明朝" w:hint="eastAsia"/>
              </w:rPr>
              <w:t>）（様式第２２号）</w:t>
            </w:r>
          </w:p>
        </w:tc>
      </w:tr>
      <w:tr w:rsidR="008B4A5B" w:rsidRPr="008B4A5B" w14:paraId="733D5A40" w14:textId="77777777" w:rsidTr="00960C89">
        <w:trPr>
          <w:trHeight w:val="1080"/>
        </w:trPr>
        <w:tc>
          <w:tcPr>
            <w:tcW w:w="2554" w:type="dxa"/>
            <w:tcBorders>
              <w:top w:val="single" w:sz="4" w:space="0" w:color="auto"/>
              <w:bottom w:val="single" w:sz="4" w:space="0" w:color="auto"/>
            </w:tcBorders>
          </w:tcPr>
          <w:p w14:paraId="4D754673" w14:textId="3D862830" w:rsidR="00772E6F" w:rsidRPr="008B4A5B" w:rsidRDefault="00772E6F" w:rsidP="00772E6F">
            <w:pPr>
              <w:rPr>
                <w:rFonts w:ascii="ＭＳ 明朝" w:hAnsi="ＭＳ 明朝"/>
              </w:rPr>
            </w:pPr>
            <w:r w:rsidRPr="008B4A5B">
              <w:rPr>
                <w:rFonts w:ascii="ＭＳ 明朝" w:hAnsi="ＭＳ 明朝" w:hint="eastAsia"/>
              </w:rPr>
              <w:t>第１７条第２項</w:t>
            </w:r>
          </w:p>
        </w:tc>
        <w:tc>
          <w:tcPr>
            <w:tcW w:w="2833" w:type="dxa"/>
            <w:tcBorders>
              <w:top w:val="single" w:sz="4" w:space="0" w:color="auto"/>
              <w:bottom w:val="single" w:sz="4" w:space="0" w:color="auto"/>
            </w:tcBorders>
          </w:tcPr>
          <w:p w14:paraId="271C79CD" w14:textId="3170F402" w:rsidR="00772E6F" w:rsidRPr="008B4A5B" w:rsidRDefault="00772E6F" w:rsidP="00772E6F">
            <w:pPr>
              <w:rPr>
                <w:rFonts w:ascii="ＭＳ 明朝" w:hAnsi="ＭＳ 明朝"/>
              </w:rPr>
            </w:pPr>
            <w:r w:rsidRPr="008B4A5B">
              <w:rPr>
                <w:rFonts w:ascii="ＭＳ 明朝" w:hAnsi="ＭＳ 明朝" w:hint="eastAsia"/>
              </w:rPr>
              <w:t>条例第１９条</w:t>
            </w:r>
          </w:p>
        </w:tc>
        <w:tc>
          <w:tcPr>
            <w:tcW w:w="2834" w:type="dxa"/>
            <w:tcBorders>
              <w:top w:val="single" w:sz="4" w:space="0" w:color="auto"/>
              <w:bottom w:val="single" w:sz="4" w:space="0" w:color="auto"/>
            </w:tcBorders>
          </w:tcPr>
          <w:p w14:paraId="12041BCF" w14:textId="77777777" w:rsidR="009C447D" w:rsidRPr="008B4A5B" w:rsidRDefault="00772E6F" w:rsidP="00772E6F">
            <w:pPr>
              <w:rPr>
                <w:rFonts w:ascii="ＭＳ 明朝" w:hAnsi="ＭＳ 明朝"/>
              </w:rPr>
            </w:pPr>
            <w:r w:rsidRPr="008B4A5B">
              <w:rPr>
                <w:rFonts w:ascii="ＭＳ 明朝" w:hAnsi="ＭＳ 明朝" w:hint="eastAsia"/>
              </w:rPr>
              <w:t>条例第２９条第４項におい</w:t>
            </w:r>
          </w:p>
          <w:p w14:paraId="0A798704" w14:textId="30784BE3" w:rsidR="00772E6F" w:rsidRPr="008B4A5B" w:rsidRDefault="009C447D" w:rsidP="00772E6F">
            <w:pPr>
              <w:rPr>
                <w:rFonts w:ascii="ＭＳ 明朝" w:hAnsi="ＭＳ 明朝"/>
              </w:rPr>
            </w:pPr>
            <w:r w:rsidRPr="008B4A5B">
              <w:rPr>
                <w:rFonts w:ascii="ＭＳ 明朝" w:hAnsi="ＭＳ 明朝" w:hint="eastAsia"/>
              </w:rPr>
              <w:t>て読み替えて準用する条例第１９条</w:t>
            </w:r>
          </w:p>
        </w:tc>
      </w:tr>
      <w:tr w:rsidR="008B4A5B" w:rsidRPr="008B4A5B" w14:paraId="0B26E1D3" w14:textId="77777777" w:rsidTr="00960C89">
        <w:tc>
          <w:tcPr>
            <w:tcW w:w="2554" w:type="dxa"/>
          </w:tcPr>
          <w:p w14:paraId="7C1FEDEB" w14:textId="52AD6FE9" w:rsidR="00772E6F" w:rsidRPr="008B4A5B" w:rsidRDefault="00EC7BE5" w:rsidP="00772E6F">
            <w:pPr>
              <w:rPr>
                <w:rFonts w:ascii="ＭＳ 明朝" w:hAnsi="ＭＳ 明朝"/>
              </w:rPr>
            </w:pPr>
            <w:r w:rsidRPr="008B4A5B">
              <w:rPr>
                <w:rFonts w:ascii="ＭＳ 明朝" w:hAnsi="ＭＳ 明朝" w:hint="eastAsia"/>
              </w:rPr>
              <w:t>第１７条第２項第２号</w:t>
            </w:r>
          </w:p>
        </w:tc>
        <w:tc>
          <w:tcPr>
            <w:tcW w:w="2833" w:type="dxa"/>
          </w:tcPr>
          <w:p w14:paraId="6FF755BE" w14:textId="3B42F8AF" w:rsidR="00772E6F" w:rsidRPr="008B4A5B" w:rsidRDefault="00DF755D" w:rsidP="00772E6F">
            <w:pPr>
              <w:rPr>
                <w:rFonts w:ascii="ＭＳ 明朝" w:hAnsi="ＭＳ 明朝"/>
              </w:rPr>
            </w:pPr>
            <w:r w:rsidRPr="008B4A5B">
              <w:rPr>
                <w:rFonts w:ascii="ＭＳ 明朝" w:hAnsi="ＭＳ 明朝" w:hint="eastAsia"/>
              </w:rPr>
              <w:t>車両台数</w:t>
            </w:r>
          </w:p>
        </w:tc>
        <w:tc>
          <w:tcPr>
            <w:tcW w:w="2834" w:type="dxa"/>
          </w:tcPr>
          <w:p w14:paraId="7EA14026" w14:textId="2DA4A6E9" w:rsidR="00772E6F" w:rsidRPr="008B4A5B" w:rsidRDefault="00DF755D" w:rsidP="00772E6F">
            <w:pPr>
              <w:rPr>
                <w:rFonts w:ascii="ＭＳ 明朝" w:hAnsi="ＭＳ 明朝"/>
              </w:rPr>
            </w:pPr>
            <w:r w:rsidRPr="008B4A5B">
              <w:rPr>
                <w:rFonts w:ascii="ＭＳ 明朝" w:hAnsi="ＭＳ 明朝" w:hint="eastAsia"/>
              </w:rPr>
              <w:t>車両台数（一時堆積にあっては、１日当たりの土砂の搬入量及び搬出量並びに搬入及び搬出のための車両台数）</w:t>
            </w:r>
          </w:p>
        </w:tc>
      </w:tr>
      <w:tr w:rsidR="008B4A5B" w:rsidRPr="008B4A5B" w14:paraId="30670974" w14:textId="77777777" w:rsidTr="00960C89">
        <w:tc>
          <w:tcPr>
            <w:tcW w:w="2554" w:type="dxa"/>
          </w:tcPr>
          <w:p w14:paraId="644A5855" w14:textId="52261761" w:rsidR="00772E6F" w:rsidRPr="008B4A5B" w:rsidRDefault="00772E6F" w:rsidP="00772E6F">
            <w:pPr>
              <w:rPr>
                <w:rFonts w:ascii="ＭＳ 明朝" w:hAnsi="ＭＳ 明朝"/>
              </w:rPr>
            </w:pPr>
            <w:r w:rsidRPr="008B4A5B">
              <w:rPr>
                <w:rFonts w:ascii="ＭＳ 明朝" w:hAnsi="ＭＳ 明朝" w:hint="eastAsia"/>
              </w:rPr>
              <w:t>第１７条第３項</w:t>
            </w:r>
          </w:p>
        </w:tc>
        <w:tc>
          <w:tcPr>
            <w:tcW w:w="2833" w:type="dxa"/>
          </w:tcPr>
          <w:p w14:paraId="132B8EA5" w14:textId="570579CA" w:rsidR="00772E6F" w:rsidRPr="008B4A5B" w:rsidRDefault="00772E6F" w:rsidP="00772E6F">
            <w:pPr>
              <w:rPr>
                <w:rFonts w:ascii="ＭＳ 明朝" w:hAnsi="ＭＳ 明朝"/>
              </w:rPr>
            </w:pPr>
            <w:r w:rsidRPr="008B4A5B">
              <w:rPr>
                <w:rFonts w:ascii="ＭＳ 明朝" w:hAnsi="ＭＳ 明朝" w:hint="eastAsia"/>
              </w:rPr>
              <w:t>条例第１９条</w:t>
            </w:r>
          </w:p>
        </w:tc>
        <w:tc>
          <w:tcPr>
            <w:tcW w:w="2834" w:type="dxa"/>
          </w:tcPr>
          <w:p w14:paraId="090C1AA6" w14:textId="081E0F6E"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条例第２９条第４項において読み替えて準用する条例第１９条</w:t>
            </w:r>
          </w:p>
        </w:tc>
      </w:tr>
      <w:tr w:rsidR="008B4A5B" w:rsidRPr="008B4A5B" w14:paraId="7758566E" w14:textId="77777777" w:rsidTr="00960C89">
        <w:tc>
          <w:tcPr>
            <w:tcW w:w="2554" w:type="dxa"/>
          </w:tcPr>
          <w:p w14:paraId="3139447A" w14:textId="77777777" w:rsidR="00772E6F" w:rsidRPr="008B4A5B" w:rsidRDefault="00772E6F" w:rsidP="00772E6F">
            <w:pPr>
              <w:rPr>
                <w:rFonts w:ascii="ＭＳ 明朝" w:hAnsi="ＭＳ 明朝"/>
              </w:rPr>
            </w:pPr>
            <w:r w:rsidRPr="008B4A5B">
              <w:rPr>
                <w:rFonts w:ascii="ＭＳ 明朝" w:hAnsi="ＭＳ 明朝" w:hint="eastAsia"/>
              </w:rPr>
              <w:t>第２０条第３項</w:t>
            </w:r>
          </w:p>
        </w:tc>
        <w:tc>
          <w:tcPr>
            <w:tcW w:w="2833" w:type="dxa"/>
          </w:tcPr>
          <w:p w14:paraId="7D04CAFE" w14:textId="77777777" w:rsidR="00772E6F" w:rsidRPr="008B4A5B" w:rsidRDefault="00772E6F" w:rsidP="00772E6F">
            <w:pPr>
              <w:rPr>
                <w:rFonts w:ascii="ＭＳ 明朝" w:hAnsi="ＭＳ 明朝"/>
              </w:rPr>
            </w:pPr>
            <w:r w:rsidRPr="008B4A5B">
              <w:rPr>
                <w:rFonts w:ascii="ＭＳ 明朝" w:hAnsi="ＭＳ 明朝" w:hint="eastAsia"/>
              </w:rPr>
              <w:t>条例第２１条第３項</w:t>
            </w:r>
          </w:p>
        </w:tc>
        <w:tc>
          <w:tcPr>
            <w:tcW w:w="2834" w:type="dxa"/>
          </w:tcPr>
          <w:p w14:paraId="3BEC67D6" w14:textId="77777777"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条例第２９条第４項において読み替えて準用する条例第２１条第３項</w:t>
            </w:r>
          </w:p>
        </w:tc>
      </w:tr>
      <w:tr w:rsidR="008B4A5B" w:rsidRPr="008B4A5B" w14:paraId="2227429B" w14:textId="77777777" w:rsidTr="00960C89">
        <w:tc>
          <w:tcPr>
            <w:tcW w:w="2554" w:type="dxa"/>
          </w:tcPr>
          <w:p w14:paraId="12F8A410" w14:textId="34DB60E5" w:rsidR="00772E6F" w:rsidRPr="008B4A5B" w:rsidRDefault="00772E6F">
            <w:pPr>
              <w:rPr>
                <w:rFonts w:ascii="ＭＳ 明朝" w:hAnsi="ＭＳ 明朝"/>
              </w:rPr>
            </w:pPr>
            <w:r w:rsidRPr="008B4A5B">
              <w:rPr>
                <w:rFonts w:ascii="ＭＳ 明朝" w:hAnsi="ＭＳ 明朝" w:hint="eastAsia"/>
              </w:rPr>
              <w:lastRenderedPageBreak/>
              <w:t>第２１条第１項及び第２項</w:t>
            </w:r>
          </w:p>
        </w:tc>
        <w:tc>
          <w:tcPr>
            <w:tcW w:w="2833" w:type="dxa"/>
          </w:tcPr>
          <w:p w14:paraId="67BAB514" w14:textId="77777777" w:rsidR="00772E6F" w:rsidRPr="008B4A5B" w:rsidRDefault="00772E6F" w:rsidP="00772E6F">
            <w:pPr>
              <w:rPr>
                <w:rFonts w:ascii="ＭＳ 明朝" w:hAnsi="ＭＳ 明朝"/>
              </w:rPr>
            </w:pPr>
            <w:r w:rsidRPr="008B4A5B">
              <w:rPr>
                <w:rFonts w:ascii="ＭＳ 明朝" w:hAnsi="ＭＳ 明朝" w:hint="eastAsia"/>
              </w:rPr>
              <w:t>条例第２２条第１項</w:t>
            </w:r>
          </w:p>
        </w:tc>
        <w:tc>
          <w:tcPr>
            <w:tcW w:w="2834" w:type="dxa"/>
          </w:tcPr>
          <w:p w14:paraId="00C1B41C" w14:textId="77777777"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条例第２９条第４項において読み替えて準用する条例第２２条第１項</w:t>
            </w:r>
          </w:p>
        </w:tc>
      </w:tr>
      <w:tr w:rsidR="008B4A5B" w:rsidRPr="008B4A5B" w14:paraId="18F412B1" w14:textId="77777777" w:rsidTr="00765738">
        <w:tc>
          <w:tcPr>
            <w:tcW w:w="2554" w:type="dxa"/>
            <w:vMerge w:val="restart"/>
          </w:tcPr>
          <w:p w14:paraId="57330322" w14:textId="77777777" w:rsidR="00817CBF" w:rsidRPr="008B4A5B" w:rsidRDefault="00817CBF" w:rsidP="00772E6F">
            <w:pPr>
              <w:rPr>
                <w:rFonts w:ascii="ＭＳ 明朝" w:hAnsi="ＭＳ 明朝"/>
              </w:rPr>
            </w:pPr>
            <w:r w:rsidRPr="008B4A5B">
              <w:rPr>
                <w:rFonts w:ascii="ＭＳ 明朝" w:hAnsi="ＭＳ 明朝" w:hint="eastAsia"/>
              </w:rPr>
              <w:t>第２１条第２項第１号</w:t>
            </w:r>
          </w:p>
        </w:tc>
        <w:tc>
          <w:tcPr>
            <w:tcW w:w="2833" w:type="dxa"/>
            <w:tcBorders>
              <w:bottom w:val="single" w:sz="4" w:space="0" w:color="auto"/>
            </w:tcBorders>
          </w:tcPr>
          <w:p w14:paraId="5B0C17FD" w14:textId="77777777" w:rsidR="00817CBF" w:rsidRPr="008B4A5B" w:rsidRDefault="00817CBF" w:rsidP="00772E6F">
            <w:pPr>
              <w:rPr>
                <w:rFonts w:ascii="ＭＳ 明朝" w:hAnsi="ＭＳ 明朝"/>
              </w:rPr>
            </w:pPr>
            <w:r w:rsidRPr="008B4A5B">
              <w:rPr>
                <w:rFonts w:ascii="ＭＳ 明朝" w:hAnsi="ＭＳ 明朝" w:hint="eastAsia"/>
              </w:rPr>
              <w:t>条例第９条の許可</w:t>
            </w:r>
          </w:p>
        </w:tc>
        <w:tc>
          <w:tcPr>
            <w:tcW w:w="2834" w:type="dxa"/>
            <w:tcBorders>
              <w:bottom w:val="single" w:sz="4" w:space="0" w:color="auto"/>
            </w:tcBorders>
          </w:tcPr>
          <w:p w14:paraId="7A0124F7" w14:textId="77777777" w:rsidR="00817CBF" w:rsidRPr="008B4A5B" w:rsidRDefault="00817CBF" w:rsidP="00772E6F">
            <w:pPr>
              <w:rPr>
                <w:rFonts w:ascii="ＭＳ 明朝" w:hAnsi="ＭＳ 明朝"/>
              </w:rPr>
            </w:pPr>
            <w:r w:rsidRPr="008B4A5B">
              <w:rPr>
                <w:rFonts w:ascii="ＭＳ 明朝" w:hAnsi="ＭＳ 明朝" w:hint="eastAsia"/>
              </w:rPr>
              <w:t>条例第２９条第１項の規定による届出</w:t>
            </w:r>
          </w:p>
        </w:tc>
      </w:tr>
      <w:tr w:rsidR="008B4A5B" w:rsidRPr="008B4A5B" w14:paraId="04D18814" w14:textId="77777777" w:rsidTr="00765738">
        <w:tc>
          <w:tcPr>
            <w:tcW w:w="2554" w:type="dxa"/>
            <w:vMerge/>
          </w:tcPr>
          <w:p w14:paraId="42D847C6" w14:textId="77777777" w:rsidR="00817CBF" w:rsidRPr="008B4A5B" w:rsidRDefault="00817CBF" w:rsidP="00772E6F">
            <w:pPr>
              <w:rPr>
                <w:rFonts w:ascii="ＭＳ 明朝" w:hAnsi="ＭＳ 明朝"/>
              </w:rPr>
            </w:pPr>
          </w:p>
        </w:tc>
        <w:tc>
          <w:tcPr>
            <w:tcW w:w="2833" w:type="dxa"/>
            <w:shd w:val="clear" w:color="auto" w:fill="auto"/>
          </w:tcPr>
          <w:p w14:paraId="7E46478D" w14:textId="21522410" w:rsidR="00817CBF" w:rsidRPr="008B4A5B" w:rsidRDefault="00817CBF" w:rsidP="00772E6F">
            <w:pPr>
              <w:rPr>
                <w:rFonts w:ascii="ＭＳ 明朝" w:hAnsi="ＭＳ 明朝"/>
              </w:rPr>
            </w:pPr>
            <w:r w:rsidRPr="008B4A5B">
              <w:rPr>
                <w:rFonts w:ascii="ＭＳ 明朝" w:hAnsi="ＭＳ 明朝" w:hint="eastAsia"/>
              </w:rPr>
              <w:t>許可をした者</w:t>
            </w:r>
          </w:p>
        </w:tc>
        <w:tc>
          <w:tcPr>
            <w:tcW w:w="2834" w:type="dxa"/>
            <w:shd w:val="clear" w:color="auto" w:fill="auto"/>
          </w:tcPr>
          <w:p w14:paraId="6933D725" w14:textId="6F06DE25" w:rsidR="00817CBF" w:rsidRPr="008B4A5B" w:rsidRDefault="00817CBF" w:rsidP="00772E6F">
            <w:pPr>
              <w:rPr>
                <w:rFonts w:ascii="ＭＳ 明朝" w:hAnsi="ＭＳ 明朝"/>
              </w:rPr>
            </w:pPr>
            <w:r w:rsidRPr="008B4A5B">
              <w:rPr>
                <w:rFonts w:ascii="ＭＳ 明朝" w:hAnsi="ＭＳ 明朝" w:hint="eastAsia"/>
              </w:rPr>
              <w:t>届出を受けた者</w:t>
            </w:r>
          </w:p>
        </w:tc>
      </w:tr>
      <w:tr w:rsidR="008B4A5B" w:rsidRPr="008B4A5B" w14:paraId="3DA86C69" w14:textId="77777777" w:rsidTr="00960C89">
        <w:tc>
          <w:tcPr>
            <w:tcW w:w="2554" w:type="dxa"/>
          </w:tcPr>
          <w:p w14:paraId="50E814E7" w14:textId="02A9D3A2" w:rsidR="00342AA4" w:rsidRPr="008B4A5B" w:rsidRDefault="00342AA4" w:rsidP="00772E6F">
            <w:pPr>
              <w:rPr>
                <w:rFonts w:ascii="ＭＳ 明朝" w:hAnsi="ＭＳ 明朝"/>
              </w:rPr>
            </w:pPr>
            <w:r w:rsidRPr="008B4A5B">
              <w:rPr>
                <w:rFonts w:ascii="ＭＳ 明朝" w:hAnsi="ＭＳ 明朝" w:hint="eastAsia"/>
              </w:rPr>
              <w:t>第２１条第２項第８号</w:t>
            </w:r>
          </w:p>
        </w:tc>
        <w:tc>
          <w:tcPr>
            <w:tcW w:w="2833" w:type="dxa"/>
          </w:tcPr>
          <w:p w14:paraId="7276B203" w14:textId="11634E76" w:rsidR="00342AA4" w:rsidRPr="008B4A5B" w:rsidRDefault="00342AA4" w:rsidP="00772E6F">
            <w:pPr>
              <w:rPr>
                <w:rFonts w:ascii="ＭＳ 明朝" w:hAnsi="ＭＳ 明朝"/>
              </w:rPr>
            </w:pPr>
            <w:r w:rsidRPr="008B4A5B">
              <w:rPr>
                <w:rFonts w:ascii="ＭＳ 明朝" w:hAnsi="ＭＳ 明朝" w:hint="eastAsia"/>
              </w:rPr>
              <w:t>予定量</w:t>
            </w:r>
          </w:p>
        </w:tc>
        <w:tc>
          <w:tcPr>
            <w:tcW w:w="2834" w:type="dxa"/>
          </w:tcPr>
          <w:p w14:paraId="4E9823F6" w14:textId="660ADFDE" w:rsidR="00342AA4" w:rsidRPr="008B4A5B" w:rsidRDefault="00342AA4">
            <w:pPr>
              <w:rPr>
                <w:rFonts w:ascii="ＭＳ 明朝" w:hAnsi="ＭＳ 明朝"/>
              </w:rPr>
            </w:pPr>
            <w:r w:rsidRPr="008B4A5B">
              <w:rPr>
                <w:rFonts w:ascii="ＭＳ 明朝" w:hAnsi="ＭＳ 明朝" w:hint="eastAsia"/>
              </w:rPr>
              <w:t>予定量（一時堆積にあっては、年間の土砂の搬入の予定量及び搬出の予定量）</w:t>
            </w:r>
          </w:p>
        </w:tc>
      </w:tr>
      <w:tr w:rsidR="008B4A5B" w:rsidRPr="008B4A5B" w14:paraId="0545E96E" w14:textId="77777777" w:rsidTr="00960C89">
        <w:tc>
          <w:tcPr>
            <w:tcW w:w="2554" w:type="dxa"/>
          </w:tcPr>
          <w:p w14:paraId="026EFA6D" w14:textId="5E303045" w:rsidR="00F76CD3" w:rsidRPr="008B4A5B" w:rsidRDefault="00F76CD3" w:rsidP="00772E6F">
            <w:pPr>
              <w:rPr>
                <w:rFonts w:ascii="ＭＳ 明朝" w:hAnsi="ＭＳ 明朝"/>
              </w:rPr>
            </w:pPr>
            <w:r w:rsidRPr="008B4A5B">
              <w:rPr>
                <w:rFonts w:ascii="ＭＳ 明朝" w:hAnsi="ＭＳ 明朝" w:hint="eastAsia"/>
              </w:rPr>
              <w:t>第２１条第２項第９号</w:t>
            </w:r>
          </w:p>
        </w:tc>
        <w:tc>
          <w:tcPr>
            <w:tcW w:w="2833" w:type="dxa"/>
          </w:tcPr>
          <w:p w14:paraId="7689CCFC" w14:textId="573072D0" w:rsidR="00F76CD3" w:rsidRPr="008B4A5B" w:rsidRDefault="00F76CD3" w:rsidP="00772E6F">
            <w:pPr>
              <w:rPr>
                <w:rFonts w:ascii="ＭＳ 明朝" w:hAnsi="ＭＳ 明朝"/>
              </w:rPr>
            </w:pPr>
            <w:r w:rsidRPr="008B4A5B">
              <w:rPr>
                <w:rFonts w:ascii="ＭＳ 明朝" w:hAnsi="ＭＳ 明朝" w:hint="eastAsia"/>
              </w:rPr>
              <w:t>期間</w:t>
            </w:r>
          </w:p>
        </w:tc>
        <w:tc>
          <w:tcPr>
            <w:tcW w:w="2834" w:type="dxa"/>
          </w:tcPr>
          <w:p w14:paraId="1F89D1E4" w14:textId="31CDB706" w:rsidR="00F76CD3" w:rsidRPr="008B4A5B" w:rsidRDefault="00F76CD3">
            <w:pPr>
              <w:rPr>
                <w:rFonts w:ascii="ＭＳ 明朝" w:hAnsi="ＭＳ 明朝"/>
              </w:rPr>
            </w:pPr>
            <w:r w:rsidRPr="008B4A5B">
              <w:rPr>
                <w:rFonts w:ascii="ＭＳ 明朝" w:hAnsi="ＭＳ 明朝" w:hint="eastAsia"/>
              </w:rPr>
              <w:t>期間（一時堆積</w:t>
            </w:r>
            <w:r w:rsidR="00197986" w:rsidRPr="008B4A5B">
              <w:rPr>
                <w:rFonts w:ascii="ＭＳ 明朝" w:hAnsi="ＭＳ 明朝" w:hint="eastAsia"/>
              </w:rPr>
              <w:t>以外</w:t>
            </w:r>
            <w:r w:rsidR="00AA7E38" w:rsidRPr="008B4A5B">
              <w:rPr>
                <w:rFonts w:ascii="ＭＳ 明朝" w:hAnsi="ＭＳ 明朝" w:hint="eastAsia"/>
              </w:rPr>
              <w:t>の</w:t>
            </w:r>
            <w:r w:rsidR="00197986" w:rsidRPr="008B4A5B">
              <w:rPr>
                <w:rFonts w:ascii="ＭＳ 明朝" w:hAnsi="ＭＳ 明朝" w:hint="eastAsia"/>
              </w:rPr>
              <w:t>場合に限る</w:t>
            </w:r>
            <w:r w:rsidRPr="008B4A5B">
              <w:rPr>
                <w:rFonts w:ascii="ＭＳ 明朝" w:hAnsi="ＭＳ 明朝" w:hint="eastAsia"/>
              </w:rPr>
              <w:t>。）</w:t>
            </w:r>
          </w:p>
        </w:tc>
      </w:tr>
      <w:tr w:rsidR="008B4A5B" w:rsidRPr="008B4A5B" w14:paraId="45EE6E32" w14:textId="77777777" w:rsidTr="00960C89">
        <w:tc>
          <w:tcPr>
            <w:tcW w:w="2554" w:type="dxa"/>
          </w:tcPr>
          <w:p w14:paraId="667DC69F" w14:textId="77777777" w:rsidR="00772E6F" w:rsidRPr="008B4A5B" w:rsidRDefault="00772E6F" w:rsidP="00772E6F">
            <w:pPr>
              <w:rPr>
                <w:rFonts w:ascii="ＭＳ 明朝" w:hAnsi="ＭＳ 明朝"/>
              </w:rPr>
            </w:pPr>
            <w:r w:rsidRPr="008B4A5B">
              <w:rPr>
                <w:rFonts w:ascii="ＭＳ 明朝" w:hAnsi="ＭＳ 明朝" w:hint="eastAsia"/>
              </w:rPr>
              <w:t>第２３条第１項</w:t>
            </w:r>
          </w:p>
        </w:tc>
        <w:tc>
          <w:tcPr>
            <w:tcW w:w="2833" w:type="dxa"/>
          </w:tcPr>
          <w:p w14:paraId="0239B60E" w14:textId="77777777" w:rsidR="00772E6F" w:rsidRPr="008B4A5B" w:rsidRDefault="00772E6F" w:rsidP="00772E6F">
            <w:pPr>
              <w:rPr>
                <w:rFonts w:ascii="ＭＳ 明朝" w:hAnsi="ＭＳ 明朝"/>
              </w:rPr>
            </w:pPr>
            <w:r w:rsidRPr="008B4A5B">
              <w:rPr>
                <w:rFonts w:ascii="ＭＳ 明朝" w:hAnsi="ＭＳ 明朝" w:hint="eastAsia"/>
              </w:rPr>
              <w:t>条例第２４条第１項</w:t>
            </w:r>
          </w:p>
        </w:tc>
        <w:tc>
          <w:tcPr>
            <w:tcW w:w="2834" w:type="dxa"/>
          </w:tcPr>
          <w:p w14:paraId="7B09E6F6" w14:textId="77777777"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条例第２９条第４項において読み替えて準用する条例第２４条第１項</w:t>
            </w:r>
          </w:p>
        </w:tc>
      </w:tr>
      <w:tr w:rsidR="008B4A5B" w:rsidRPr="008B4A5B" w14:paraId="704FCF55" w14:textId="77777777" w:rsidTr="00960C89">
        <w:tc>
          <w:tcPr>
            <w:tcW w:w="2554" w:type="dxa"/>
          </w:tcPr>
          <w:p w14:paraId="67064443" w14:textId="77777777" w:rsidR="00772E6F" w:rsidRPr="008B4A5B" w:rsidRDefault="00772E6F" w:rsidP="00772E6F">
            <w:pPr>
              <w:rPr>
                <w:rFonts w:ascii="ＭＳ 明朝" w:hAnsi="ＭＳ 明朝"/>
              </w:rPr>
            </w:pPr>
            <w:r w:rsidRPr="008B4A5B">
              <w:rPr>
                <w:rFonts w:ascii="ＭＳ 明朝" w:hAnsi="ＭＳ 明朝" w:hint="eastAsia"/>
              </w:rPr>
              <w:t>第２３条第１項第１号</w:t>
            </w:r>
          </w:p>
        </w:tc>
        <w:tc>
          <w:tcPr>
            <w:tcW w:w="2833" w:type="dxa"/>
          </w:tcPr>
          <w:p w14:paraId="76759ED8" w14:textId="77777777" w:rsidR="00772E6F" w:rsidRPr="008B4A5B" w:rsidRDefault="00772E6F" w:rsidP="00772E6F">
            <w:pPr>
              <w:rPr>
                <w:rFonts w:ascii="ＭＳ 明朝" w:hAnsi="ＭＳ 明朝"/>
              </w:rPr>
            </w:pPr>
            <w:r w:rsidRPr="008B4A5B">
              <w:rPr>
                <w:rFonts w:ascii="ＭＳ 明朝" w:hAnsi="ＭＳ 明朝" w:hint="eastAsia"/>
              </w:rPr>
              <w:t>条例第９条の許可</w:t>
            </w:r>
          </w:p>
        </w:tc>
        <w:tc>
          <w:tcPr>
            <w:tcW w:w="2834" w:type="dxa"/>
          </w:tcPr>
          <w:p w14:paraId="195BC2E0" w14:textId="77777777" w:rsidR="00772E6F" w:rsidRPr="008B4A5B" w:rsidRDefault="00772E6F" w:rsidP="00772E6F">
            <w:pPr>
              <w:rPr>
                <w:rFonts w:ascii="ＭＳ 明朝" w:hAnsi="ＭＳ 明朝"/>
              </w:rPr>
            </w:pPr>
            <w:r w:rsidRPr="008B4A5B">
              <w:rPr>
                <w:rFonts w:ascii="ＭＳ 明朝" w:hAnsi="ＭＳ 明朝" w:hint="eastAsia"/>
              </w:rPr>
              <w:t>条例第２９条第１項の規定による届出</w:t>
            </w:r>
          </w:p>
        </w:tc>
      </w:tr>
      <w:tr w:rsidR="008B4A5B" w:rsidRPr="008B4A5B" w14:paraId="2E3EBDA3" w14:textId="77777777" w:rsidTr="00960C89">
        <w:tc>
          <w:tcPr>
            <w:tcW w:w="2554" w:type="dxa"/>
          </w:tcPr>
          <w:p w14:paraId="40D1E66A" w14:textId="77777777" w:rsidR="00772E6F" w:rsidRPr="008B4A5B" w:rsidRDefault="00772E6F" w:rsidP="00772E6F">
            <w:pPr>
              <w:rPr>
                <w:rFonts w:ascii="ＭＳ 明朝" w:hAnsi="ＭＳ 明朝"/>
              </w:rPr>
            </w:pPr>
            <w:r w:rsidRPr="008B4A5B">
              <w:rPr>
                <w:rFonts w:ascii="ＭＳ 明朝" w:hAnsi="ＭＳ 明朝" w:hint="eastAsia"/>
              </w:rPr>
              <w:t>第２３条第２項及び第３項</w:t>
            </w:r>
          </w:p>
        </w:tc>
        <w:tc>
          <w:tcPr>
            <w:tcW w:w="2833" w:type="dxa"/>
          </w:tcPr>
          <w:p w14:paraId="4F815822" w14:textId="77777777" w:rsidR="00772E6F" w:rsidRPr="008B4A5B" w:rsidRDefault="00772E6F" w:rsidP="00772E6F">
            <w:pPr>
              <w:rPr>
                <w:rFonts w:ascii="ＭＳ 明朝" w:hAnsi="ＭＳ 明朝"/>
              </w:rPr>
            </w:pPr>
            <w:r w:rsidRPr="008B4A5B">
              <w:rPr>
                <w:rFonts w:ascii="ＭＳ 明朝" w:hAnsi="ＭＳ 明朝" w:hint="eastAsia"/>
              </w:rPr>
              <w:t>条例第２４条第１項</w:t>
            </w:r>
          </w:p>
        </w:tc>
        <w:tc>
          <w:tcPr>
            <w:tcW w:w="2834" w:type="dxa"/>
          </w:tcPr>
          <w:p w14:paraId="301EF236" w14:textId="77777777"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条例第２９条第４項において読み替えて準用する条例第２４条第１項</w:t>
            </w:r>
          </w:p>
        </w:tc>
      </w:tr>
      <w:tr w:rsidR="008B4A5B" w:rsidRPr="008B4A5B" w14:paraId="7F02B75B" w14:textId="77777777" w:rsidTr="00960C89">
        <w:trPr>
          <w:trHeight w:val="690"/>
        </w:trPr>
        <w:tc>
          <w:tcPr>
            <w:tcW w:w="2554" w:type="dxa"/>
            <w:tcBorders>
              <w:bottom w:val="nil"/>
            </w:tcBorders>
          </w:tcPr>
          <w:p w14:paraId="37FDDCA6" w14:textId="77777777" w:rsidR="00772E6F" w:rsidRPr="008B4A5B" w:rsidRDefault="00772E6F" w:rsidP="00772E6F">
            <w:pPr>
              <w:rPr>
                <w:rFonts w:ascii="ＭＳ 明朝" w:hAnsi="ＭＳ 明朝"/>
              </w:rPr>
            </w:pPr>
            <w:r w:rsidRPr="008B4A5B">
              <w:rPr>
                <w:rFonts w:ascii="ＭＳ 明朝" w:hAnsi="ＭＳ 明朝" w:hint="eastAsia"/>
              </w:rPr>
              <w:t>第２６条第１項</w:t>
            </w:r>
          </w:p>
        </w:tc>
        <w:tc>
          <w:tcPr>
            <w:tcW w:w="2833" w:type="dxa"/>
            <w:tcBorders>
              <w:bottom w:val="nil"/>
            </w:tcBorders>
          </w:tcPr>
          <w:p w14:paraId="21069C41" w14:textId="77777777" w:rsidR="00772E6F" w:rsidRPr="008B4A5B" w:rsidRDefault="00772E6F" w:rsidP="00772E6F">
            <w:pPr>
              <w:rPr>
                <w:rFonts w:ascii="ＭＳ 明朝" w:hAnsi="ＭＳ 明朝"/>
              </w:rPr>
            </w:pPr>
            <w:r w:rsidRPr="008B4A5B">
              <w:rPr>
                <w:rFonts w:ascii="ＭＳ 明朝" w:hAnsi="ＭＳ 明朝" w:hint="eastAsia"/>
              </w:rPr>
              <w:t>条例第３０条第１項</w:t>
            </w:r>
          </w:p>
        </w:tc>
        <w:tc>
          <w:tcPr>
            <w:tcW w:w="2834" w:type="dxa"/>
            <w:tcBorders>
              <w:bottom w:val="nil"/>
            </w:tcBorders>
          </w:tcPr>
          <w:p w14:paraId="15A53C30" w14:textId="08D7A8B1"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w:t>
            </w:r>
          </w:p>
        </w:tc>
      </w:tr>
      <w:tr w:rsidR="008B4A5B" w:rsidRPr="008B4A5B" w14:paraId="4F5E8E3B" w14:textId="77777777" w:rsidTr="00960C89">
        <w:trPr>
          <w:trHeight w:val="15"/>
        </w:trPr>
        <w:tc>
          <w:tcPr>
            <w:tcW w:w="2554" w:type="dxa"/>
            <w:tcBorders>
              <w:top w:val="nil"/>
            </w:tcBorders>
          </w:tcPr>
          <w:p w14:paraId="19A9CA00" w14:textId="77777777" w:rsidR="009C447D" w:rsidRPr="008B4A5B" w:rsidRDefault="009C447D" w:rsidP="00772E6F">
            <w:pPr>
              <w:rPr>
                <w:rFonts w:ascii="ＭＳ 明朝" w:hAnsi="ＭＳ 明朝"/>
              </w:rPr>
            </w:pPr>
          </w:p>
        </w:tc>
        <w:tc>
          <w:tcPr>
            <w:tcW w:w="2833" w:type="dxa"/>
            <w:tcBorders>
              <w:top w:val="nil"/>
            </w:tcBorders>
          </w:tcPr>
          <w:p w14:paraId="21B7242A" w14:textId="77777777" w:rsidR="009C447D" w:rsidRPr="008B4A5B" w:rsidRDefault="009C447D" w:rsidP="00772E6F">
            <w:pPr>
              <w:rPr>
                <w:rFonts w:ascii="ＭＳ 明朝" w:hAnsi="ＭＳ 明朝"/>
              </w:rPr>
            </w:pPr>
          </w:p>
        </w:tc>
        <w:tc>
          <w:tcPr>
            <w:tcW w:w="2834" w:type="dxa"/>
            <w:tcBorders>
              <w:top w:val="nil"/>
            </w:tcBorders>
          </w:tcPr>
          <w:p w14:paraId="09F321A6" w14:textId="3FD5D19F" w:rsidR="009C447D" w:rsidRPr="008B4A5B" w:rsidRDefault="009C447D" w:rsidP="00772E6F">
            <w:pPr>
              <w:rPr>
                <w:rFonts w:ascii="ＭＳ 明朝" w:hAnsi="ＭＳ 明朝"/>
              </w:rPr>
            </w:pPr>
            <w:r w:rsidRPr="008B4A5B">
              <w:rPr>
                <w:rFonts w:ascii="ＭＳ 明朝" w:hAnsi="ＭＳ 明朝" w:hint="eastAsia"/>
              </w:rPr>
              <w:t>第３０条第１項</w:t>
            </w:r>
          </w:p>
        </w:tc>
      </w:tr>
      <w:tr w:rsidR="008B4A5B" w:rsidRPr="008B4A5B" w14:paraId="22FD3D79" w14:textId="77777777" w:rsidTr="00960C89">
        <w:tc>
          <w:tcPr>
            <w:tcW w:w="2554" w:type="dxa"/>
          </w:tcPr>
          <w:p w14:paraId="2641078F" w14:textId="77777777" w:rsidR="00772E6F" w:rsidRPr="008B4A5B" w:rsidRDefault="00772E6F" w:rsidP="00772E6F">
            <w:pPr>
              <w:rPr>
                <w:rFonts w:ascii="ＭＳ 明朝" w:hAnsi="ＭＳ 明朝"/>
              </w:rPr>
            </w:pPr>
            <w:r w:rsidRPr="008B4A5B">
              <w:rPr>
                <w:rFonts w:ascii="ＭＳ 明朝" w:hAnsi="ＭＳ 明朝" w:hint="eastAsia"/>
              </w:rPr>
              <w:t>第２６条第１項第１号</w:t>
            </w:r>
          </w:p>
        </w:tc>
        <w:tc>
          <w:tcPr>
            <w:tcW w:w="2833" w:type="dxa"/>
          </w:tcPr>
          <w:p w14:paraId="27CBC933" w14:textId="77777777" w:rsidR="00772E6F" w:rsidRPr="008B4A5B" w:rsidRDefault="00772E6F" w:rsidP="00772E6F">
            <w:pPr>
              <w:rPr>
                <w:rFonts w:ascii="ＭＳ 明朝" w:hAnsi="ＭＳ 明朝"/>
              </w:rPr>
            </w:pPr>
            <w:r w:rsidRPr="008B4A5B">
              <w:rPr>
                <w:rFonts w:ascii="ＭＳ 明朝" w:hAnsi="ＭＳ 明朝" w:hint="eastAsia"/>
              </w:rPr>
              <w:t>条例第１１条各項</w:t>
            </w:r>
          </w:p>
        </w:tc>
        <w:tc>
          <w:tcPr>
            <w:tcW w:w="2834" w:type="dxa"/>
          </w:tcPr>
          <w:p w14:paraId="4FF2719C" w14:textId="77777777"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条例第２９条第４項において読み替えて準用する条例第１１条第１項及び第２項</w:t>
            </w:r>
          </w:p>
        </w:tc>
      </w:tr>
      <w:tr w:rsidR="008B4A5B" w:rsidRPr="008B4A5B" w14:paraId="1A90AA5B" w14:textId="77777777" w:rsidTr="00960C89">
        <w:tc>
          <w:tcPr>
            <w:tcW w:w="2554" w:type="dxa"/>
          </w:tcPr>
          <w:p w14:paraId="682C0F97" w14:textId="77777777" w:rsidR="00772E6F" w:rsidRPr="008B4A5B" w:rsidRDefault="00772E6F" w:rsidP="00772E6F">
            <w:pPr>
              <w:rPr>
                <w:rFonts w:ascii="ＭＳ 明朝" w:hAnsi="ＭＳ 明朝"/>
              </w:rPr>
            </w:pPr>
            <w:r w:rsidRPr="008B4A5B">
              <w:rPr>
                <w:rFonts w:ascii="ＭＳ 明朝" w:hAnsi="ＭＳ 明朝" w:hint="eastAsia"/>
              </w:rPr>
              <w:t>第２６条第２項</w:t>
            </w:r>
          </w:p>
        </w:tc>
        <w:tc>
          <w:tcPr>
            <w:tcW w:w="2833" w:type="dxa"/>
          </w:tcPr>
          <w:p w14:paraId="7D5EFC61" w14:textId="77777777" w:rsidR="00772E6F" w:rsidRPr="008B4A5B" w:rsidRDefault="00772E6F" w:rsidP="00772E6F">
            <w:pPr>
              <w:rPr>
                <w:rFonts w:ascii="ＭＳ 明朝" w:hAnsi="ＭＳ 明朝"/>
              </w:rPr>
            </w:pPr>
            <w:r w:rsidRPr="008B4A5B">
              <w:rPr>
                <w:rFonts w:ascii="ＭＳ 明朝" w:hAnsi="ＭＳ 明朝" w:hint="eastAsia"/>
              </w:rPr>
              <w:t>条例第３０条第１項</w:t>
            </w:r>
          </w:p>
        </w:tc>
        <w:tc>
          <w:tcPr>
            <w:tcW w:w="2834" w:type="dxa"/>
          </w:tcPr>
          <w:p w14:paraId="4004FDFD" w14:textId="77777777" w:rsidR="00772E6F" w:rsidRPr="008B4A5B" w:rsidRDefault="00772E6F" w:rsidP="00772E6F">
            <w:pPr>
              <w:rPr>
                <w:rFonts w:ascii="ＭＳ 明朝" w:hAnsi="ＭＳ 明朝"/>
              </w:rPr>
            </w:pPr>
            <w:r w:rsidRPr="008B4A5B">
              <w:rPr>
                <w:rFonts w:ascii="ＭＳ 明朝" w:hAnsi="ＭＳ 明朝" w:hint="eastAsia"/>
              </w:rPr>
              <w:t>条例第２９条第４項において読み替えて準用する条例第３０条第１項</w:t>
            </w:r>
          </w:p>
        </w:tc>
      </w:tr>
    </w:tbl>
    <w:p w14:paraId="3AE41790" w14:textId="77777777" w:rsidR="00D34575" w:rsidRPr="008B4A5B" w:rsidRDefault="00D34575" w:rsidP="00D34575">
      <w:pPr>
        <w:rPr>
          <w:rFonts w:ascii="ＭＳ 明朝" w:hAnsi="ＭＳ 明朝"/>
        </w:rPr>
      </w:pPr>
      <w:r w:rsidRPr="008B4A5B">
        <w:rPr>
          <w:rFonts w:ascii="ＭＳ 明朝" w:hAnsi="ＭＳ 明朝" w:hint="eastAsia"/>
        </w:rPr>
        <w:t xml:space="preserve">　（土地の所有者による土砂埋立て等の施工状況の確認）</w:t>
      </w:r>
    </w:p>
    <w:p w14:paraId="5B68B31F" w14:textId="77777777" w:rsidR="00D34575" w:rsidRPr="008B4A5B" w:rsidRDefault="00D34575" w:rsidP="00D34575">
      <w:pPr>
        <w:ind w:left="210" w:hangingChars="100" w:hanging="210"/>
        <w:rPr>
          <w:rFonts w:ascii="ＭＳ 明朝" w:hAnsi="ＭＳ 明朝"/>
        </w:rPr>
      </w:pPr>
      <w:r w:rsidRPr="008B4A5B">
        <w:rPr>
          <w:rFonts w:ascii="ＭＳ 明朝" w:hAnsi="ＭＳ 明朝" w:hint="eastAsia"/>
        </w:rPr>
        <w:t>第２６条　条例第３０条第１項の規定による施工の状況の確認は、次に掲げる事項について、当該施工に係る埋立て等区域において、毎月１回以上、行わなければならない。</w:t>
      </w:r>
    </w:p>
    <w:p w14:paraId="5AAC94DC" w14:textId="77777777" w:rsidR="00D34575" w:rsidRPr="008B4A5B" w:rsidRDefault="00D34575" w:rsidP="00D34575">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(1)</w:t>
      </w:r>
      <w:r w:rsidRPr="008B4A5B">
        <w:rPr>
          <w:rFonts w:ascii="ＭＳ 明朝" w:hAnsi="ＭＳ 明朝"/>
          <w:sz w:val="14"/>
          <w:szCs w:val="14"/>
        </w:rPr>
        <w:t xml:space="preserve"> </w:t>
      </w:r>
      <w:r w:rsidRPr="008B4A5B">
        <w:rPr>
          <w:rFonts w:ascii="ＭＳ 明朝" w:hAnsi="ＭＳ 明朝" w:hint="eastAsia"/>
        </w:rPr>
        <w:t>当該施工の状況が条例第１１条各項の規定による説明を受けた内容に相違していないこと。</w:t>
      </w:r>
    </w:p>
    <w:p w14:paraId="29D7ABA4" w14:textId="77777777" w:rsidR="00D34575" w:rsidRPr="008B4A5B" w:rsidRDefault="00D34575" w:rsidP="00D34575">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(2)</w:t>
      </w:r>
      <w:r w:rsidRPr="008B4A5B">
        <w:rPr>
          <w:rFonts w:ascii="ＭＳ 明朝" w:hAnsi="ＭＳ 明朝"/>
          <w:sz w:val="14"/>
          <w:szCs w:val="14"/>
        </w:rPr>
        <w:t xml:space="preserve"> </w:t>
      </w:r>
      <w:r w:rsidRPr="008B4A5B">
        <w:rPr>
          <w:rFonts w:ascii="ＭＳ 明朝" w:hAnsi="ＭＳ 明朝" w:hint="eastAsia"/>
        </w:rPr>
        <w:t>当該埋立て等区域において土砂等の崩落、飛散若しくは流出による災害の発生又はそのおそれがないこと。</w:t>
      </w:r>
    </w:p>
    <w:p w14:paraId="51E085BF" w14:textId="77777777" w:rsidR="00D34575" w:rsidRPr="008B4A5B" w:rsidRDefault="00D34575" w:rsidP="00D34575">
      <w:pPr>
        <w:ind w:left="210" w:hangingChars="100" w:hanging="210"/>
        <w:rPr>
          <w:rFonts w:ascii="ＭＳ 明朝" w:hAnsi="ＭＳ 明朝"/>
        </w:rPr>
      </w:pPr>
      <w:r w:rsidRPr="008B4A5B">
        <w:rPr>
          <w:rFonts w:ascii="ＭＳ 明朝" w:hAnsi="ＭＳ 明朝" w:hint="eastAsia"/>
        </w:rPr>
        <w:t>２　前項の場合において、当該埋立て等区域において確認することが困難な事情があると</w:t>
      </w:r>
      <w:r w:rsidRPr="008B4A5B">
        <w:rPr>
          <w:rFonts w:ascii="ＭＳ 明朝" w:hAnsi="ＭＳ 明朝" w:hint="eastAsia"/>
        </w:rPr>
        <w:lastRenderedPageBreak/>
        <w:t>きは、条例第３０条第１項に規定する土地の所有者は、他の者に確認させることにより行うことができる。</w:t>
      </w:r>
    </w:p>
    <w:p w14:paraId="2D77E20E" w14:textId="77777777" w:rsidR="00D34575" w:rsidRPr="008B4A5B" w:rsidRDefault="00D34575" w:rsidP="00D34575">
      <w:pPr>
        <w:rPr>
          <w:rFonts w:ascii="ＭＳ 明朝" w:hAnsi="ＭＳ 明朝"/>
        </w:rPr>
      </w:pPr>
      <w:r w:rsidRPr="008B4A5B">
        <w:rPr>
          <w:rFonts w:ascii="ＭＳ 明朝" w:hAnsi="ＭＳ 明朝" w:hint="eastAsia"/>
        </w:rPr>
        <w:t xml:space="preserve">　（土砂搬入禁止区域の指定の公示）</w:t>
      </w:r>
    </w:p>
    <w:p w14:paraId="6B27FB9D" w14:textId="6622B252" w:rsidR="00D34575" w:rsidRPr="008B4A5B" w:rsidRDefault="00D34575" w:rsidP="00D34575">
      <w:pPr>
        <w:ind w:left="210" w:hangingChars="100" w:hanging="210"/>
        <w:rPr>
          <w:rFonts w:ascii="ＭＳ 明朝" w:hAnsi="ＭＳ 明朝"/>
        </w:rPr>
      </w:pPr>
      <w:r w:rsidRPr="008B4A5B">
        <w:rPr>
          <w:rFonts w:ascii="ＭＳ 明朝" w:hAnsi="ＭＳ 明朝" w:hint="eastAsia"/>
        </w:rPr>
        <w:t>第２７条　条例第３２条第２項</w:t>
      </w:r>
      <w:r w:rsidRPr="008B4A5B">
        <w:rPr>
          <w:rFonts w:ascii="ＭＳ 明朝" w:hAnsi="ＭＳ 明朝"/>
        </w:rPr>
        <w:t xml:space="preserve"> </w:t>
      </w:r>
      <w:r w:rsidRPr="008B4A5B">
        <w:rPr>
          <w:rFonts w:ascii="ＭＳ 明朝" w:hAnsi="ＭＳ 明朝" w:hint="eastAsia"/>
        </w:rPr>
        <w:t>（条例第３４条第２項において準用する場合を含む。）の規定による公示は、次の各号に掲げる場合の区分に応じ、当該各号に定める事項</w:t>
      </w:r>
      <w:r w:rsidR="00F40B4F" w:rsidRPr="008B4A5B">
        <w:rPr>
          <w:rFonts w:ascii="ＭＳ 明朝" w:hAnsi="ＭＳ 明朝" w:hint="eastAsia"/>
        </w:rPr>
        <w:t>を公告する</w:t>
      </w:r>
      <w:r w:rsidR="00817D2E" w:rsidRPr="008B4A5B">
        <w:rPr>
          <w:rFonts w:ascii="ＭＳ 明朝" w:hAnsi="ＭＳ 明朝" w:hint="eastAsia"/>
        </w:rPr>
        <w:t>ことにより行う</w:t>
      </w:r>
      <w:r w:rsidRPr="008B4A5B">
        <w:rPr>
          <w:rFonts w:ascii="ＭＳ 明朝" w:hAnsi="ＭＳ 明朝" w:hint="eastAsia"/>
        </w:rPr>
        <w:t>。</w:t>
      </w:r>
    </w:p>
    <w:p w14:paraId="77ECAFA4" w14:textId="77777777" w:rsidR="00D34575" w:rsidRPr="008B4A5B" w:rsidRDefault="00D34575" w:rsidP="00D34575">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土砂搬入禁止区域を指定する場合</w:t>
      </w:r>
      <w:r w:rsidRPr="008B4A5B">
        <w:rPr>
          <w:rFonts w:ascii="ＭＳ 明朝" w:hAnsi="ＭＳ 明朝"/>
        </w:rPr>
        <w:t xml:space="preserve"> </w:t>
      </w:r>
      <w:r w:rsidRPr="008B4A5B">
        <w:rPr>
          <w:rFonts w:ascii="ＭＳ 明朝" w:hAnsi="ＭＳ 明朝" w:hint="eastAsia"/>
        </w:rPr>
        <w:t>土砂搬入禁止区域の位置、区域及び面積、指定の期間、指定の理由並びに土砂搬入禁止区域の区域を示す図面</w:t>
      </w:r>
    </w:p>
    <w:p w14:paraId="4E1B1F49" w14:textId="31D7B145" w:rsidR="00D34575" w:rsidRPr="008B4A5B" w:rsidRDefault="00D34575" w:rsidP="00EB3C43">
      <w:pPr>
        <w:ind w:left="420" w:right="-1" w:hangingChars="200" w:hanging="420"/>
        <w:rPr>
          <w:rFonts w:ascii="ＭＳ 明朝" w:hAnsi="ＭＳ 明朝"/>
        </w:rPr>
      </w:pPr>
      <w:r w:rsidRPr="008B4A5B">
        <w:rPr>
          <w:rFonts w:ascii="ＭＳ 明朝" w:hAnsi="ＭＳ 明朝" w:hint="eastAsia"/>
        </w:rPr>
        <w:t xml:space="preserve">　</w:t>
      </w:r>
      <w:r w:rsidR="00EB3C43" w:rsidRPr="008B4A5B">
        <w:rPr>
          <w:rFonts w:ascii="ＭＳ 明朝" w:hAnsi="ＭＳ 明朝"/>
        </w:rPr>
        <w:t>(2)</w:t>
      </w:r>
      <w:r w:rsidR="00EB3C43" w:rsidRPr="008B4A5B">
        <w:rPr>
          <w:rFonts w:ascii="ＭＳ 明朝" w:hAnsi="ＭＳ 明朝" w:hint="eastAsia"/>
        </w:rPr>
        <w:t xml:space="preserve"> </w:t>
      </w:r>
      <w:r w:rsidRPr="008B4A5B">
        <w:rPr>
          <w:rFonts w:ascii="ＭＳ 明朝" w:hAnsi="ＭＳ 明朝" w:hint="eastAsia"/>
        </w:rPr>
        <w:t>土砂搬入禁止区域の指定を解除する場合</w:t>
      </w:r>
      <w:r w:rsidRPr="008B4A5B">
        <w:rPr>
          <w:rFonts w:ascii="ＭＳ 明朝" w:hAnsi="ＭＳ 明朝"/>
        </w:rPr>
        <w:t xml:space="preserve"> </w:t>
      </w:r>
      <w:r w:rsidRPr="008B4A5B">
        <w:rPr>
          <w:rFonts w:ascii="ＭＳ 明朝" w:hAnsi="ＭＳ 明朝" w:hint="eastAsia"/>
        </w:rPr>
        <w:t>土砂搬入禁止区域の位置並びに区域及び面積</w:t>
      </w:r>
    </w:p>
    <w:p w14:paraId="018C2557" w14:textId="77777777" w:rsidR="00D34575" w:rsidRPr="008B4A5B" w:rsidRDefault="00D34575" w:rsidP="00D34575">
      <w:pPr>
        <w:rPr>
          <w:rFonts w:ascii="ＭＳ 明朝" w:hAnsi="ＭＳ 明朝"/>
        </w:rPr>
      </w:pPr>
      <w:r w:rsidRPr="008B4A5B">
        <w:rPr>
          <w:rFonts w:ascii="ＭＳ 明朝" w:hAnsi="ＭＳ 明朝" w:hint="eastAsia"/>
        </w:rPr>
        <w:t xml:space="preserve">　（身分証明書）</w:t>
      </w:r>
    </w:p>
    <w:p w14:paraId="78812AB5" w14:textId="366E93E3" w:rsidR="00D34575" w:rsidRPr="008B4A5B" w:rsidRDefault="00D34575" w:rsidP="00D34575">
      <w:pPr>
        <w:ind w:left="210" w:hangingChars="100" w:hanging="210"/>
        <w:rPr>
          <w:rFonts w:ascii="ＭＳ 明朝" w:hAnsi="ＭＳ 明朝"/>
        </w:rPr>
      </w:pPr>
      <w:r w:rsidRPr="008B4A5B">
        <w:rPr>
          <w:rFonts w:ascii="ＭＳ 明朝" w:hAnsi="ＭＳ 明朝" w:hint="eastAsia"/>
        </w:rPr>
        <w:t>第２８条　条例第３６条第２項に規定する証明書は、身分証明書（様式第</w:t>
      </w:r>
      <w:r w:rsidR="00487062" w:rsidRPr="008B4A5B">
        <w:rPr>
          <w:rFonts w:ascii="ＭＳ 明朝" w:hAnsi="ＭＳ 明朝" w:hint="eastAsia"/>
        </w:rPr>
        <w:t>２</w:t>
      </w:r>
      <w:r w:rsidR="005E1AEB" w:rsidRPr="008B4A5B">
        <w:rPr>
          <w:rFonts w:ascii="ＭＳ 明朝" w:hAnsi="ＭＳ 明朝" w:hint="eastAsia"/>
        </w:rPr>
        <w:t>３</w:t>
      </w:r>
      <w:r w:rsidRPr="008B4A5B">
        <w:rPr>
          <w:rFonts w:ascii="ＭＳ 明朝" w:hAnsi="ＭＳ 明朝" w:hint="eastAsia"/>
        </w:rPr>
        <w:t>号）とする。</w:t>
      </w:r>
    </w:p>
    <w:p w14:paraId="0E505320" w14:textId="77777777" w:rsidR="00D34575" w:rsidRPr="008B4A5B" w:rsidRDefault="00D34575" w:rsidP="00D34575">
      <w:pPr>
        <w:rPr>
          <w:rFonts w:ascii="ＭＳ 明朝" w:hAnsi="ＭＳ 明朝"/>
        </w:rPr>
      </w:pPr>
      <w:r w:rsidRPr="008B4A5B">
        <w:rPr>
          <w:rFonts w:ascii="ＭＳ 明朝" w:hAnsi="ＭＳ 明朝" w:hint="eastAsia"/>
        </w:rPr>
        <w:t xml:space="preserve">　（書類の提出部数）</w:t>
      </w:r>
    </w:p>
    <w:p w14:paraId="3A91AAE6" w14:textId="54FF5833" w:rsidR="00D34575" w:rsidRPr="008B4A5B" w:rsidRDefault="00D34575" w:rsidP="00D34575">
      <w:pPr>
        <w:ind w:left="210" w:hangingChars="100" w:hanging="210"/>
        <w:rPr>
          <w:rFonts w:ascii="ＭＳ 明朝" w:hAnsi="ＭＳ 明朝"/>
        </w:rPr>
      </w:pPr>
      <w:r w:rsidRPr="008B4A5B">
        <w:rPr>
          <w:rFonts w:ascii="ＭＳ 明朝" w:hAnsi="ＭＳ 明朝" w:hint="eastAsia"/>
        </w:rPr>
        <w:t>第２９条　条例の規定により市長に提出する書類の部数は、正本１部及び副本２部とする。</w:t>
      </w:r>
    </w:p>
    <w:p w14:paraId="62E78C2B" w14:textId="714CD586" w:rsidR="00563B4E" w:rsidRPr="008B4A5B" w:rsidRDefault="00563B4E" w:rsidP="00D34575">
      <w:pPr>
        <w:ind w:left="210" w:hangingChars="100" w:hanging="210"/>
        <w:rPr>
          <w:rFonts w:ascii="ＭＳ 明朝" w:hAnsi="ＭＳ 明朝"/>
        </w:rPr>
      </w:pPr>
      <w:r w:rsidRPr="008B4A5B">
        <w:rPr>
          <w:rFonts w:ascii="ＭＳ 明朝" w:hAnsi="ＭＳ 明朝" w:hint="eastAsia"/>
        </w:rPr>
        <w:t xml:space="preserve">　（補則）</w:t>
      </w:r>
    </w:p>
    <w:p w14:paraId="04AB1AC0" w14:textId="0C8E10B9" w:rsidR="00563B4E" w:rsidRPr="008B4A5B" w:rsidRDefault="00563B4E">
      <w:pPr>
        <w:ind w:left="210" w:hangingChars="100" w:hanging="210"/>
        <w:rPr>
          <w:rFonts w:ascii="ＭＳ 明朝" w:hAnsi="ＭＳ 明朝"/>
        </w:rPr>
      </w:pPr>
      <w:r w:rsidRPr="008B4A5B">
        <w:rPr>
          <w:rFonts w:ascii="ＭＳ 明朝" w:hAnsi="ＭＳ 明朝" w:hint="eastAsia"/>
        </w:rPr>
        <w:t>第３０条　この規則に定めるもののほか、土砂埋立て等について必要な事項は、市長が別に定める。</w:t>
      </w:r>
    </w:p>
    <w:p w14:paraId="41243F01" w14:textId="53806CD9" w:rsidR="00563B4E" w:rsidRPr="008B4A5B" w:rsidRDefault="00563B4E">
      <w:pPr>
        <w:ind w:left="210" w:hangingChars="100" w:hanging="210"/>
        <w:rPr>
          <w:rFonts w:ascii="ＭＳ 明朝" w:hAnsi="ＭＳ 明朝"/>
        </w:rPr>
      </w:pPr>
      <w:r w:rsidRPr="008B4A5B">
        <w:rPr>
          <w:rFonts w:ascii="ＭＳ 明朝" w:hAnsi="ＭＳ 明朝" w:hint="eastAsia"/>
        </w:rPr>
        <w:t>２　この規則の施行について必要な事項は、市長が別に定める。</w:t>
      </w:r>
    </w:p>
    <w:p w14:paraId="7D26F373" w14:textId="77777777" w:rsidR="00643B55" w:rsidRPr="008B4A5B" w:rsidRDefault="00643B55" w:rsidP="00D34575">
      <w:pPr>
        <w:rPr>
          <w:rFonts w:ascii="ＭＳ 明朝" w:hAnsi="ＭＳ 明朝"/>
        </w:rPr>
      </w:pPr>
    </w:p>
    <w:p w14:paraId="5AD1A24A" w14:textId="401B94C4" w:rsidR="00D34575" w:rsidRPr="008B4A5B" w:rsidRDefault="00D34575" w:rsidP="00D34575">
      <w:pPr>
        <w:rPr>
          <w:rFonts w:ascii="ＭＳ 明朝" w:hAnsi="ＭＳ 明朝"/>
        </w:rPr>
      </w:pPr>
      <w:r w:rsidRPr="008B4A5B">
        <w:rPr>
          <w:rFonts w:ascii="ＭＳ 明朝" w:hAnsi="ＭＳ 明朝" w:hint="eastAsia"/>
        </w:rPr>
        <w:t xml:space="preserve">　　　附　則</w:t>
      </w:r>
    </w:p>
    <w:p w14:paraId="374BD716" w14:textId="77777777" w:rsidR="00D34575" w:rsidRPr="008B4A5B" w:rsidRDefault="00D34575" w:rsidP="00D34575">
      <w:pPr>
        <w:rPr>
          <w:rFonts w:ascii="ＭＳ 明朝" w:hAnsi="ＭＳ 明朝"/>
        </w:rPr>
      </w:pPr>
      <w:r w:rsidRPr="008B4A5B">
        <w:rPr>
          <w:rFonts w:ascii="ＭＳ 明朝" w:hAnsi="ＭＳ 明朝" w:hint="eastAsia"/>
        </w:rPr>
        <w:t xml:space="preserve">　（施行期日）</w:t>
      </w:r>
    </w:p>
    <w:p w14:paraId="73874300" w14:textId="77777777" w:rsidR="00D34575" w:rsidRPr="008B4A5B" w:rsidRDefault="00D34575" w:rsidP="00D34575">
      <w:pPr>
        <w:rPr>
          <w:rFonts w:ascii="ＭＳ 明朝" w:hAnsi="ＭＳ 明朝"/>
        </w:rPr>
      </w:pPr>
      <w:r w:rsidRPr="008B4A5B">
        <w:rPr>
          <w:rFonts w:ascii="ＭＳ 明朝" w:hAnsi="ＭＳ 明朝" w:hint="eastAsia"/>
        </w:rPr>
        <w:t>１　この規則は、令和３年４月１日から施行する。</w:t>
      </w:r>
    </w:p>
    <w:p w14:paraId="2722594D" w14:textId="77777777" w:rsidR="00D34575" w:rsidRPr="008B4A5B" w:rsidRDefault="00D34575" w:rsidP="00D34575">
      <w:pPr>
        <w:rPr>
          <w:rFonts w:ascii="ＭＳ 明朝" w:hAnsi="ＭＳ 明朝"/>
        </w:rPr>
      </w:pPr>
      <w:r w:rsidRPr="008B4A5B">
        <w:rPr>
          <w:rFonts w:ascii="ＭＳ 明朝" w:hAnsi="ＭＳ 明朝" w:hint="eastAsia"/>
        </w:rPr>
        <w:t xml:space="preserve">　（経過措置に係る法令等の処分）</w:t>
      </w:r>
    </w:p>
    <w:p w14:paraId="6BC8B404" w14:textId="4B2C2B74" w:rsidR="00D34575" w:rsidRPr="008B4A5B" w:rsidRDefault="00D34575" w:rsidP="00D34575">
      <w:pPr>
        <w:rPr>
          <w:rFonts w:ascii="ＭＳ 明朝" w:hAnsi="ＭＳ 明朝"/>
        </w:rPr>
      </w:pPr>
      <w:r w:rsidRPr="008B4A5B">
        <w:rPr>
          <w:rFonts w:ascii="ＭＳ 明朝" w:hAnsi="ＭＳ 明朝" w:hint="eastAsia"/>
        </w:rPr>
        <w:t>２　条例附則第３項の規則で定める処分は、次に掲げる処分とする</w:t>
      </w:r>
      <w:r w:rsidR="005E1AEB" w:rsidRPr="008B4A5B">
        <w:rPr>
          <w:rFonts w:ascii="ＭＳ 明朝" w:hAnsi="ＭＳ 明朝" w:hint="eastAsia"/>
        </w:rPr>
        <w:t>。</w:t>
      </w:r>
    </w:p>
    <w:p w14:paraId="0DAEDD84"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 </w:t>
      </w:r>
      <w:r w:rsidRPr="008B4A5B">
        <w:rPr>
          <w:rFonts w:ascii="ＭＳ 明朝" w:hAnsi="ＭＳ 明朝" w:hint="eastAsia"/>
        </w:rPr>
        <w:t>土地改良法第９５条第１項の認可</w:t>
      </w:r>
    </w:p>
    <w:p w14:paraId="0874BF56" w14:textId="77777777" w:rsidR="00D34575" w:rsidRPr="008B4A5B" w:rsidRDefault="00D34575" w:rsidP="00D34575">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(2)</w:t>
      </w:r>
      <w:r w:rsidRPr="008B4A5B">
        <w:rPr>
          <w:rFonts w:ascii="ＭＳ 明朝" w:hAnsi="ＭＳ 明朝"/>
          <w:sz w:val="17"/>
          <w:szCs w:val="17"/>
        </w:rPr>
        <w:t xml:space="preserve"> </w:t>
      </w:r>
      <w:r w:rsidRPr="008B4A5B">
        <w:rPr>
          <w:rFonts w:ascii="ＭＳ 明朝" w:hAnsi="ＭＳ 明朝" w:hint="eastAsia"/>
        </w:rPr>
        <w:t>森林法第１０条の２第１項又は第３４条第２項（同法第４４条において準用する場合を含む。）の許可</w:t>
      </w:r>
    </w:p>
    <w:p w14:paraId="01DD0A6E"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(3) </w:t>
      </w:r>
      <w:r w:rsidRPr="008B4A5B">
        <w:rPr>
          <w:rFonts w:ascii="ＭＳ 明朝" w:hAnsi="ＭＳ 明朝" w:hint="eastAsia"/>
        </w:rPr>
        <w:t>農地法第４条第１項又は第５条第１項の許可</w:t>
      </w:r>
    </w:p>
    <w:p w14:paraId="17E5DCAE" w14:textId="77777777" w:rsidR="00D34575" w:rsidRPr="008B4A5B" w:rsidRDefault="00D34575" w:rsidP="00D34575">
      <w:pPr>
        <w:ind w:left="420" w:hangingChars="200" w:hanging="420"/>
        <w:rPr>
          <w:rFonts w:ascii="ＭＳ 明朝" w:hAnsi="ＭＳ 明朝"/>
        </w:rPr>
      </w:pPr>
      <w:r w:rsidRPr="008B4A5B">
        <w:rPr>
          <w:rFonts w:ascii="ＭＳ 明朝" w:hAnsi="ＭＳ 明朝" w:hint="eastAsia"/>
        </w:rPr>
        <w:t xml:space="preserve">　</w:t>
      </w:r>
      <w:r w:rsidRPr="008B4A5B">
        <w:rPr>
          <w:rFonts w:ascii="ＭＳ 明朝" w:hAnsi="ＭＳ 明朝"/>
        </w:rPr>
        <w:t xml:space="preserve">(4) </w:t>
      </w:r>
      <w:r w:rsidRPr="008B4A5B">
        <w:rPr>
          <w:rFonts w:ascii="ＭＳ 明朝" w:hAnsi="ＭＳ 明朝" w:hint="eastAsia"/>
        </w:rPr>
        <w:t>海岸法第７条第１項、第８条第１項第３号、第３７条の４若しくは第３７条の５第３号の許可又は第１３条第１項の承認</w:t>
      </w:r>
    </w:p>
    <w:p w14:paraId="684FB3F6"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(5) </w:t>
      </w:r>
      <w:r w:rsidRPr="008B4A5B">
        <w:rPr>
          <w:rFonts w:ascii="ＭＳ 明朝" w:hAnsi="ＭＳ 明朝" w:hint="eastAsia"/>
        </w:rPr>
        <w:t>自然公園法第１０条第３項又は第１６条第３項の認可</w:t>
      </w:r>
    </w:p>
    <w:p w14:paraId="54B7D06A"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(6) </w:t>
      </w:r>
      <w:r w:rsidRPr="008B4A5B">
        <w:rPr>
          <w:rFonts w:ascii="ＭＳ 明朝" w:hAnsi="ＭＳ 明朝" w:hint="eastAsia"/>
        </w:rPr>
        <w:t>地すべり等防止法第１８条第１項又は第４２条第１項の許可</w:t>
      </w:r>
    </w:p>
    <w:p w14:paraId="2AC34980"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(7) </w:t>
      </w:r>
      <w:r w:rsidRPr="008B4A5B">
        <w:rPr>
          <w:rFonts w:ascii="ＭＳ 明朝" w:hAnsi="ＭＳ 明朝" w:hint="eastAsia"/>
        </w:rPr>
        <w:t>宅地造成等規制法第８条第１項の許可</w:t>
      </w:r>
    </w:p>
    <w:p w14:paraId="20E788EC"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(8) </w:t>
      </w:r>
      <w:r w:rsidRPr="008B4A5B">
        <w:rPr>
          <w:rFonts w:ascii="ＭＳ 明朝" w:hAnsi="ＭＳ 明朝" w:hint="eastAsia"/>
        </w:rPr>
        <w:t>河川法第５５条第１項の許可</w:t>
      </w:r>
    </w:p>
    <w:p w14:paraId="6D7C7BE8"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(9) </w:t>
      </w:r>
      <w:r w:rsidRPr="008B4A5B">
        <w:rPr>
          <w:rFonts w:ascii="ＭＳ 明朝" w:hAnsi="ＭＳ 明朝" w:hint="eastAsia"/>
        </w:rPr>
        <w:t>急傾斜地の崩壊による災害の防止に関する法律第７条第１項の許可</w:t>
      </w:r>
    </w:p>
    <w:p w14:paraId="5BAA59A2"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(10) </w:t>
      </w:r>
      <w:r w:rsidRPr="008B4A5B">
        <w:rPr>
          <w:rFonts w:ascii="ＭＳ 明朝" w:hAnsi="ＭＳ 明朝" w:hint="eastAsia"/>
        </w:rPr>
        <w:t>農業振興地域の整備に関する法律第１５条の２第１項の許可</w:t>
      </w:r>
    </w:p>
    <w:p w14:paraId="313D7A7D" w14:textId="406A23BF" w:rsidR="00D34575" w:rsidRPr="008B4A5B" w:rsidRDefault="00D34575" w:rsidP="00D34575">
      <w:pPr>
        <w:ind w:left="420" w:hangingChars="200" w:hanging="420"/>
        <w:rPr>
          <w:rFonts w:ascii="ＭＳ 明朝" w:hAnsi="ＭＳ 明朝"/>
        </w:rPr>
      </w:pPr>
      <w:r w:rsidRPr="008B4A5B">
        <w:rPr>
          <w:rFonts w:ascii="ＭＳ 明朝" w:hAnsi="ＭＳ 明朝" w:hint="eastAsia"/>
        </w:rPr>
        <w:lastRenderedPageBreak/>
        <w:t xml:space="preserve">　</w:t>
      </w:r>
      <w:r w:rsidRPr="008B4A5B">
        <w:rPr>
          <w:rFonts w:ascii="ＭＳ 明朝" w:hAnsi="ＭＳ 明朝"/>
        </w:rPr>
        <w:t xml:space="preserve">(11) </w:t>
      </w:r>
      <w:r w:rsidRPr="008B4A5B">
        <w:rPr>
          <w:rFonts w:ascii="ＭＳ 明朝" w:hAnsi="ＭＳ 明朝" w:hint="eastAsia"/>
        </w:rPr>
        <w:t>大阪府風致地区内における建築等の規制に関する条例第２条第１項（第</w:t>
      </w:r>
      <w:r w:rsidR="001537B9" w:rsidRPr="008B4A5B">
        <w:rPr>
          <w:rFonts w:ascii="ＭＳ 明朝" w:hAnsi="ＭＳ 明朝" w:hint="eastAsia"/>
        </w:rPr>
        <w:t>３</w:t>
      </w:r>
      <w:r w:rsidRPr="008B4A5B">
        <w:rPr>
          <w:rFonts w:ascii="ＭＳ 明朝" w:hAnsi="ＭＳ 明朝" w:hint="eastAsia"/>
        </w:rPr>
        <w:t>号及び第</w:t>
      </w:r>
      <w:r w:rsidR="001537B9" w:rsidRPr="008B4A5B">
        <w:rPr>
          <w:rFonts w:ascii="ＭＳ 明朝" w:hAnsi="ＭＳ 明朝" w:hint="eastAsia"/>
        </w:rPr>
        <w:t>７</w:t>
      </w:r>
      <w:r w:rsidRPr="008B4A5B">
        <w:rPr>
          <w:rFonts w:ascii="ＭＳ 明朝" w:hAnsi="ＭＳ 明朝" w:hint="eastAsia"/>
        </w:rPr>
        <w:t>号に係る部分に限る。）の許可又は堺市風致地区内における建築等の規制に関する条例第２条第１項（第</w:t>
      </w:r>
      <w:r w:rsidR="001537B9" w:rsidRPr="008B4A5B">
        <w:rPr>
          <w:rFonts w:ascii="ＭＳ 明朝" w:hAnsi="ＭＳ 明朝" w:hint="eastAsia"/>
        </w:rPr>
        <w:t>３</w:t>
      </w:r>
      <w:r w:rsidRPr="008B4A5B">
        <w:rPr>
          <w:rFonts w:ascii="ＭＳ 明朝" w:hAnsi="ＭＳ 明朝" w:hint="eastAsia"/>
        </w:rPr>
        <w:t>号及び第</w:t>
      </w:r>
      <w:r w:rsidR="001537B9" w:rsidRPr="008B4A5B">
        <w:rPr>
          <w:rFonts w:ascii="ＭＳ 明朝" w:hAnsi="ＭＳ 明朝" w:hint="eastAsia"/>
        </w:rPr>
        <w:t>７</w:t>
      </w:r>
      <w:r w:rsidRPr="008B4A5B">
        <w:rPr>
          <w:rFonts w:ascii="ＭＳ 明朝" w:hAnsi="ＭＳ 明朝" w:hint="eastAsia"/>
        </w:rPr>
        <w:t>号に係る部分に限る。）の許可</w:t>
      </w:r>
    </w:p>
    <w:p w14:paraId="1E90D0B3" w14:textId="77777777" w:rsidR="00D34575"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(12) </w:t>
      </w:r>
      <w:r w:rsidRPr="008B4A5B">
        <w:rPr>
          <w:rFonts w:ascii="ＭＳ 明朝" w:hAnsi="ＭＳ 明朝" w:hint="eastAsia"/>
        </w:rPr>
        <w:t>生産緑地法第８条第１項の許可</w:t>
      </w:r>
    </w:p>
    <w:p w14:paraId="34A31ADA" w14:textId="1C68A8E6" w:rsidR="00B83752" w:rsidRPr="008B4A5B" w:rsidRDefault="00D34575" w:rsidP="00D34575">
      <w:pPr>
        <w:rPr>
          <w:rFonts w:ascii="ＭＳ 明朝" w:hAnsi="ＭＳ 明朝"/>
        </w:rPr>
      </w:pPr>
      <w:r w:rsidRPr="008B4A5B">
        <w:rPr>
          <w:rFonts w:ascii="ＭＳ 明朝" w:hAnsi="ＭＳ 明朝" w:hint="eastAsia"/>
        </w:rPr>
        <w:t xml:space="preserve">　</w:t>
      </w:r>
      <w:r w:rsidRPr="008B4A5B">
        <w:rPr>
          <w:rFonts w:ascii="ＭＳ 明朝" w:hAnsi="ＭＳ 明朝"/>
        </w:rPr>
        <w:t xml:space="preserve">(13) </w:t>
      </w:r>
      <w:r w:rsidRPr="008B4A5B">
        <w:rPr>
          <w:rFonts w:ascii="ＭＳ 明朝" w:hAnsi="ＭＳ 明朝" w:hint="eastAsia"/>
        </w:rPr>
        <w:t>大阪府砂防指定地管理条例第４条第１項の許可</w:t>
      </w:r>
    </w:p>
    <w:p w14:paraId="01C580E6" w14:textId="69C9ABE5" w:rsidR="00C537FB" w:rsidRPr="008B4A5B" w:rsidRDefault="00C537FB" w:rsidP="00635DBF">
      <w:pPr>
        <w:ind w:firstLineChars="300" w:firstLine="630"/>
        <w:rPr>
          <w:rFonts w:ascii="ＭＳ 明朝" w:hAnsi="ＭＳ 明朝"/>
        </w:rPr>
      </w:pPr>
      <w:r w:rsidRPr="008B4A5B">
        <w:rPr>
          <w:rFonts w:ascii="ＭＳ 明朝" w:hAnsi="ＭＳ 明朝" w:hint="eastAsia"/>
        </w:rPr>
        <w:t>附　則(令和４年９月３０日規則第６７号)</w:t>
      </w:r>
    </w:p>
    <w:p w14:paraId="10EE9D2C" w14:textId="77777777" w:rsidR="00C537FB" w:rsidRPr="008B4A5B" w:rsidRDefault="00C537FB" w:rsidP="00635DBF">
      <w:pPr>
        <w:ind w:firstLineChars="100" w:firstLine="210"/>
        <w:rPr>
          <w:rFonts w:ascii="ＭＳ 明朝" w:hAnsi="ＭＳ 明朝"/>
        </w:rPr>
      </w:pPr>
      <w:r w:rsidRPr="008B4A5B">
        <w:rPr>
          <w:rFonts w:ascii="ＭＳ 明朝" w:hAnsi="ＭＳ 明朝" w:hint="eastAsia"/>
        </w:rPr>
        <w:t>(施行期日)</w:t>
      </w:r>
    </w:p>
    <w:p w14:paraId="2D105B82" w14:textId="0AD71077" w:rsidR="00C537FB" w:rsidRPr="008B4A5B" w:rsidRDefault="008C6450" w:rsidP="00C537FB">
      <w:pPr>
        <w:rPr>
          <w:rFonts w:ascii="ＭＳ 明朝" w:hAnsi="ＭＳ 明朝"/>
        </w:rPr>
      </w:pPr>
      <w:r>
        <w:rPr>
          <w:rFonts w:ascii="ＭＳ 明朝" w:hAnsi="ＭＳ 明朝" w:hint="eastAsia"/>
        </w:rPr>
        <w:t>１</w:t>
      </w:r>
      <w:r w:rsidR="00C537FB" w:rsidRPr="008B4A5B">
        <w:rPr>
          <w:rFonts w:ascii="ＭＳ 明朝" w:hAnsi="ＭＳ 明朝" w:hint="eastAsia"/>
        </w:rPr>
        <w:t xml:space="preserve">　この規則は、令和４年１０月１日から施行する。</w:t>
      </w:r>
    </w:p>
    <w:p w14:paraId="67934F62" w14:textId="77777777" w:rsidR="00C537FB" w:rsidRPr="008B4A5B" w:rsidRDefault="00C537FB" w:rsidP="00196797">
      <w:pPr>
        <w:ind w:firstLineChars="100" w:firstLine="210"/>
        <w:rPr>
          <w:rFonts w:ascii="ＭＳ 明朝" w:hAnsi="ＭＳ 明朝"/>
        </w:rPr>
      </w:pPr>
      <w:r w:rsidRPr="008B4A5B">
        <w:rPr>
          <w:rFonts w:ascii="ＭＳ 明朝" w:hAnsi="ＭＳ 明朝" w:hint="eastAsia"/>
        </w:rPr>
        <w:t>(経過措置)</w:t>
      </w:r>
    </w:p>
    <w:p w14:paraId="1959558B" w14:textId="350A0139" w:rsidR="00C537FB" w:rsidRPr="008B4A5B" w:rsidRDefault="008C6450" w:rsidP="00196797">
      <w:pPr>
        <w:ind w:left="210" w:hangingChars="100" w:hanging="210"/>
        <w:rPr>
          <w:rFonts w:ascii="ＭＳ 明朝" w:hAnsi="ＭＳ 明朝"/>
        </w:rPr>
      </w:pPr>
      <w:r>
        <w:rPr>
          <w:rFonts w:ascii="ＭＳ 明朝" w:hAnsi="ＭＳ 明朝" w:hint="eastAsia"/>
        </w:rPr>
        <w:t>２</w:t>
      </w:r>
      <w:r w:rsidR="00C537FB" w:rsidRPr="008B4A5B">
        <w:rPr>
          <w:rFonts w:ascii="ＭＳ 明朝" w:hAnsi="ＭＳ 明朝" w:hint="eastAsia"/>
        </w:rPr>
        <w:t xml:space="preserve">　この規則の施行の際、この規則による改正前の各規則の様式に関する規定により作成され、現に保管されている帳票については、当分の間、この規則による改正後の各規則の様式に関する規定による帳票とみなして使用することができる。</w:t>
      </w:r>
    </w:p>
    <w:p w14:paraId="13338167" w14:textId="4D556FE8" w:rsidR="00C537FB" w:rsidRPr="008B4A5B" w:rsidRDefault="00C537FB" w:rsidP="00635DBF">
      <w:pPr>
        <w:ind w:firstLineChars="300" w:firstLine="630"/>
        <w:rPr>
          <w:rFonts w:ascii="ＭＳ 明朝" w:hAnsi="ＭＳ 明朝"/>
        </w:rPr>
      </w:pPr>
      <w:r w:rsidRPr="008B4A5B">
        <w:rPr>
          <w:rFonts w:ascii="ＭＳ 明朝" w:hAnsi="ＭＳ 明朝" w:hint="eastAsia"/>
        </w:rPr>
        <w:t>附　則(令和４年１２月２３日規則第９９号)抄</w:t>
      </w:r>
    </w:p>
    <w:p w14:paraId="39F7FFF8" w14:textId="77777777" w:rsidR="00C537FB" w:rsidRPr="008B4A5B" w:rsidRDefault="00C537FB" w:rsidP="00635DBF">
      <w:pPr>
        <w:ind w:firstLineChars="100" w:firstLine="210"/>
        <w:rPr>
          <w:rFonts w:ascii="ＭＳ 明朝" w:hAnsi="ＭＳ 明朝"/>
        </w:rPr>
      </w:pPr>
      <w:r w:rsidRPr="008B4A5B">
        <w:rPr>
          <w:rFonts w:ascii="ＭＳ 明朝" w:hAnsi="ＭＳ 明朝" w:hint="eastAsia"/>
        </w:rPr>
        <w:t>(施行期日)</w:t>
      </w:r>
    </w:p>
    <w:p w14:paraId="7A23A5BB" w14:textId="63F27991" w:rsidR="00C537FB" w:rsidRPr="008B4A5B" w:rsidRDefault="008C6450" w:rsidP="00C537FB">
      <w:pPr>
        <w:rPr>
          <w:rFonts w:ascii="ＭＳ 明朝" w:hAnsi="ＭＳ 明朝"/>
        </w:rPr>
      </w:pPr>
      <w:r>
        <w:rPr>
          <w:rFonts w:ascii="ＭＳ 明朝" w:hAnsi="ＭＳ 明朝" w:hint="eastAsia"/>
        </w:rPr>
        <w:t>１</w:t>
      </w:r>
      <w:r w:rsidR="00C537FB" w:rsidRPr="008B4A5B">
        <w:rPr>
          <w:rFonts w:ascii="ＭＳ 明朝" w:hAnsi="ＭＳ 明朝" w:hint="eastAsia"/>
        </w:rPr>
        <w:t xml:space="preserve">　この規則は、令和５年４月１日から施行する。</w:t>
      </w:r>
    </w:p>
    <w:p w14:paraId="4499F291" w14:textId="2D3C26D1" w:rsidR="00C537FB" w:rsidRPr="008B4A5B" w:rsidRDefault="00C537FB" w:rsidP="00635DBF">
      <w:pPr>
        <w:ind w:firstLineChars="300" w:firstLine="630"/>
        <w:rPr>
          <w:rFonts w:ascii="ＭＳ 明朝" w:hAnsi="ＭＳ 明朝"/>
        </w:rPr>
      </w:pPr>
      <w:r w:rsidRPr="008B4A5B">
        <w:rPr>
          <w:rFonts w:ascii="ＭＳ 明朝" w:hAnsi="ＭＳ 明朝" w:hint="eastAsia"/>
        </w:rPr>
        <w:t>附　則(令和５年５月１９日規則第４４号)抄</w:t>
      </w:r>
    </w:p>
    <w:p w14:paraId="60FB736C" w14:textId="77777777" w:rsidR="00C537FB" w:rsidRPr="008B4A5B" w:rsidRDefault="00C537FB" w:rsidP="00635DBF">
      <w:pPr>
        <w:ind w:firstLineChars="100" w:firstLine="210"/>
        <w:rPr>
          <w:rFonts w:ascii="ＭＳ 明朝" w:hAnsi="ＭＳ 明朝"/>
        </w:rPr>
      </w:pPr>
      <w:r w:rsidRPr="008B4A5B">
        <w:rPr>
          <w:rFonts w:ascii="ＭＳ 明朝" w:hAnsi="ＭＳ 明朝" w:hint="eastAsia"/>
        </w:rPr>
        <w:t>(施行期日)</w:t>
      </w:r>
    </w:p>
    <w:p w14:paraId="2987F2C4" w14:textId="5E248A31" w:rsidR="00C537FB" w:rsidRPr="008B4A5B" w:rsidRDefault="008C6450" w:rsidP="00C537FB">
      <w:pPr>
        <w:rPr>
          <w:rFonts w:ascii="ＭＳ 明朝" w:hAnsi="ＭＳ 明朝"/>
        </w:rPr>
      </w:pPr>
      <w:r>
        <w:rPr>
          <w:rFonts w:ascii="ＭＳ 明朝" w:hAnsi="ＭＳ 明朝" w:hint="eastAsia"/>
        </w:rPr>
        <w:t>１</w:t>
      </w:r>
      <w:r w:rsidR="00C537FB" w:rsidRPr="008B4A5B">
        <w:rPr>
          <w:rFonts w:ascii="ＭＳ 明朝" w:hAnsi="ＭＳ 明朝" w:hint="eastAsia"/>
        </w:rPr>
        <w:t xml:space="preserve">　この規則は、令和５年５月２６日から施行する。</w:t>
      </w:r>
    </w:p>
    <w:p w14:paraId="5F791EB2" w14:textId="77777777" w:rsidR="00C537FB" w:rsidRPr="008B4A5B" w:rsidRDefault="00C537FB" w:rsidP="00196797">
      <w:pPr>
        <w:ind w:firstLineChars="100" w:firstLine="210"/>
        <w:rPr>
          <w:rFonts w:ascii="ＭＳ 明朝" w:hAnsi="ＭＳ 明朝"/>
        </w:rPr>
      </w:pPr>
      <w:r w:rsidRPr="008B4A5B">
        <w:rPr>
          <w:rFonts w:ascii="ＭＳ 明朝" w:hAnsi="ＭＳ 明朝" w:hint="eastAsia"/>
        </w:rPr>
        <w:t>(堺市土砂埋立て等の規制に関する条例施行規則の一部改正に伴う経過措置)</w:t>
      </w:r>
    </w:p>
    <w:p w14:paraId="449B762B" w14:textId="4B6A8B37" w:rsidR="00C537FB" w:rsidRPr="008B4A5B" w:rsidRDefault="008C6450" w:rsidP="00196797">
      <w:pPr>
        <w:ind w:left="210" w:hangingChars="100" w:hanging="210"/>
        <w:rPr>
          <w:rFonts w:ascii="ＭＳ 明朝" w:hAnsi="ＭＳ 明朝"/>
        </w:rPr>
      </w:pPr>
      <w:r>
        <w:rPr>
          <w:rFonts w:ascii="ＭＳ 明朝" w:hAnsi="ＭＳ 明朝" w:hint="eastAsia"/>
        </w:rPr>
        <w:t>３</w:t>
      </w:r>
      <w:r w:rsidR="00C537FB" w:rsidRPr="008B4A5B">
        <w:rPr>
          <w:rFonts w:ascii="ＭＳ 明朝" w:hAnsi="ＭＳ 明朝" w:hint="eastAsia"/>
        </w:rPr>
        <w:t xml:space="preserve">　この規則の施行前に、改正法による改正前の宅地造成等規制法(昭和３６年法律第１９１号。以下「旧法」という。)の規定に基づき処せられた刑及び発せられた命令にあっては改正法による改正後の宅地造成及び特定盛土等規制法(昭和３６年法律第１９１号。以下「新法」という。)の相当規定により処せられ、及び発せられたものと、旧法に違反する行為にあっては新法に違反するものとみなして、第９条の規定による改正後の堺市土砂埋立て等の規制に関する条例施行規則第１０条の規定を適用する。</w:t>
      </w:r>
    </w:p>
    <w:p w14:paraId="76242FE1" w14:textId="77777777" w:rsidR="00C537FB" w:rsidRPr="008B4A5B" w:rsidRDefault="00C537FB" w:rsidP="00D34575">
      <w:pPr>
        <w:rPr>
          <w:rFonts w:ascii="ＭＳ 明朝" w:hAnsi="ＭＳ 明朝"/>
        </w:rPr>
      </w:pPr>
    </w:p>
    <w:p w14:paraId="5203426B" w14:textId="6217ED0B" w:rsidR="00662F37" w:rsidRPr="008B4A5B" w:rsidRDefault="00662F37">
      <w:pPr>
        <w:widowControl/>
        <w:jc w:val="left"/>
        <w:rPr>
          <w:rFonts w:ascii="ＭＳ 明朝" w:hAnsi="ＭＳ 明朝"/>
        </w:rPr>
      </w:pPr>
      <w:r w:rsidRPr="008B4A5B">
        <w:rPr>
          <w:rFonts w:ascii="ＭＳ 明朝" w:hAnsi="ＭＳ 明朝"/>
        </w:rPr>
        <w:br w:type="page"/>
      </w:r>
    </w:p>
    <w:p w14:paraId="1E9DAA67" w14:textId="77777777" w:rsidR="00643B55" w:rsidRPr="008B4A5B" w:rsidRDefault="00643B55" w:rsidP="00A86086">
      <w:pPr>
        <w:ind w:leftChars="-94" w:left="-2" w:hangingChars="93" w:hanging="195"/>
        <w:rPr>
          <w:rFonts w:ascii="ＭＳ 明朝" w:hAnsi="ＭＳ 明朝"/>
        </w:rPr>
      </w:pPr>
      <w:r w:rsidRPr="008B4A5B">
        <w:rPr>
          <w:rFonts w:ascii="ＭＳ 明朝" w:hAnsi="ＭＳ 明朝" w:hint="eastAsia"/>
        </w:rPr>
        <w:lastRenderedPageBreak/>
        <w:t>別表第１（第１２条関係）</w:t>
      </w:r>
    </w:p>
    <w:tbl>
      <w:tblPr>
        <w:tblStyle w:val="a7"/>
        <w:tblW w:w="8500" w:type="dxa"/>
        <w:tblLook w:val="04A0" w:firstRow="1" w:lastRow="0" w:firstColumn="1" w:lastColumn="0" w:noHBand="0" w:noVBand="1"/>
      </w:tblPr>
      <w:tblGrid>
        <w:gridCol w:w="680"/>
        <w:gridCol w:w="7820"/>
      </w:tblGrid>
      <w:tr w:rsidR="008B4A5B" w:rsidRPr="008B4A5B" w14:paraId="1AD7226F" w14:textId="77777777" w:rsidTr="00A86086">
        <w:tc>
          <w:tcPr>
            <w:tcW w:w="680" w:type="dxa"/>
          </w:tcPr>
          <w:p w14:paraId="219EF215" w14:textId="77777777" w:rsidR="00643B55" w:rsidRPr="008B4A5B" w:rsidRDefault="00643B55" w:rsidP="00A86086">
            <w:pPr>
              <w:jc w:val="center"/>
              <w:rPr>
                <w:rFonts w:ascii="ＭＳ 明朝" w:hAnsi="ＭＳ 明朝"/>
              </w:rPr>
            </w:pPr>
            <w:r w:rsidRPr="008B4A5B">
              <w:rPr>
                <w:rFonts w:ascii="ＭＳ 明朝" w:hAnsi="ＭＳ 明朝" w:hint="eastAsia"/>
              </w:rPr>
              <w:t>１</w:t>
            </w:r>
          </w:p>
        </w:tc>
        <w:tc>
          <w:tcPr>
            <w:tcW w:w="7820" w:type="dxa"/>
          </w:tcPr>
          <w:p w14:paraId="69B9E01A" w14:textId="77777777" w:rsidR="00643B55" w:rsidRPr="008B4A5B" w:rsidRDefault="00643B55" w:rsidP="00103C96">
            <w:pPr>
              <w:rPr>
                <w:rFonts w:ascii="ＭＳ 明朝" w:hAnsi="ＭＳ 明朝"/>
              </w:rPr>
            </w:pPr>
            <w:r w:rsidRPr="008B4A5B">
              <w:rPr>
                <w:rFonts w:ascii="ＭＳ 明朝" w:hAnsi="ＭＳ 明朝" w:hint="eastAsia"/>
              </w:rPr>
              <w:t xml:space="preserve">　埋立て等区域及び施設設置区域の地盤について、地盤調査の結果、滑りやすい土質の層又は軟弱な地盤がある場合には、地盤に滑り、沈下又は隆起が生じないように、杭打ち、土の置換え、水抜きその他の措置が講じられること。</w:t>
            </w:r>
          </w:p>
        </w:tc>
      </w:tr>
      <w:tr w:rsidR="008B4A5B" w:rsidRPr="008B4A5B" w14:paraId="2C82088B" w14:textId="77777777" w:rsidTr="00A86086">
        <w:tc>
          <w:tcPr>
            <w:tcW w:w="680" w:type="dxa"/>
          </w:tcPr>
          <w:p w14:paraId="4A50BFC2" w14:textId="77777777" w:rsidR="00643B55" w:rsidRPr="008B4A5B" w:rsidRDefault="00643B55" w:rsidP="00A86086">
            <w:pPr>
              <w:jc w:val="center"/>
              <w:rPr>
                <w:rFonts w:ascii="ＭＳ 明朝" w:hAnsi="ＭＳ 明朝"/>
              </w:rPr>
            </w:pPr>
            <w:r w:rsidRPr="008B4A5B">
              <w:rPr>
                <w:rFonts w:ascii="ＭＳ 明朝" w:hAnsi="ＭＳ 明朝" w:hint="eastAsia"/>
              </w:rPr>
              <w:t>２</w:t>
            </w:r>
          </w:p>
        </w:tc>
        <w:tc>
          <w:tcPr>
            <w:tcW w:w="7820" w:type="dxa"/>
          </w:tcPr>
          <w:p w14:paraId="16D9619A" w14:textId="77777777" w:rsidR="00643B55" w:rsidRPr="008B4A5B" w:rsidRDefault="00643B55" w:rsidP="00103C96">
            <w:pPr>
              <w:rPr>
                <w:rFonts w:ascii="ＭＳ 明朝" w:hAnsi="ＭＳ 明朝"/>
              </w:rPr>
            </w:pPr>
            <w:r w:rsidRPr="008B4A5B">
              <w:rPr>
                <w:rFonts w:ascii="ＭＳ 明朝" w:hAnsi="ＭＳ 明朝" w:hint="eastAsia"/>
              </w:rPr>
              <w:t xml:space="preserve">　著しく傾斜している土地において土砂埋立て等を行う場合においては、土砂埋立て等を行う前の地盤と土砂埋立て等に使用された土砂とが接する面が滑り面とならないように段切り等の措置が講じられること。</w:t>
            </w:r>
          </w:p>
        </w:tc>
      </w:tr>
      <w:tr w:rsidR="008B4A5B" w:rsidRPr="008B4A5B" w14:paraId="0859BCD9" w14:textId="77777777" w:rsidTr="00A86086">
        <w:tc>
          <w:tcPr>
            <w:tcW w:w="680" w:type="dxa"/>
          </w:tcPr>
          <w:p w14:paraId="138E8DCC" w14:textId="77777777" w:rsidR="00643B55" w:rsidRPr="008B4A5B" w:rsidRDefault="00643B55" w:rsidP="00A86086">
            <w:pPr>
              <w:jc w:val="center"/>
              <w:rPr>
                <w:rFonts w:ascii="ＭＳ 明朝" w:hAnsi="ＭＳ 明朝"/>
              </w:rPr>
            </w:pPr>
            <w:r w:rsidRPr="008B4A5B">
              <w:rPr>
                <w:rFonts w:ascii="ＭＳ 明朝" w:hAnsi="ＭＳ 明朝" w:hint="eastAsia"/>
              </w:rPr>
              <w:t>３</w:t>
            </w:r>
          </w:p>
        </w:tc>
        <w:tc>
          <w:tcPr>
            <w:tcW w:w="7820" w:type="dxa"/>
          </w:tcPr>
          <w:p w14:paraId="13E898A6" w14:textId="77777777" w:rsidR="004D4E6E" w:rsidRPr="008B4A5B" w:rsidRDefault="00643B55" w:rsidP="004D4E6E">
            <w:pPr>
              <w:rPr>
                <w:rFonts w:ascii="ＭＳ 明朝" w:hAnsi="ＭＳ 明朝"/>
              </w:rPr>
            </w:pPr>
            <w:r w:rsidRPr="008B4A5B">
              <w:rPr>
                <w:rFonts w:ascii="ＭＳ 明朝" w:hAnsi="ＭＳ 明朝" w:hint="eastAsia"/>
              </w:rPr>
              <w:t xml:space="preserve">　土砂埋立て等の高さ及び土砂埋立て等によって生じる法面（擁壁で覆う部分を除く。以下同じ。）の勾配は、次の</w:t>
            </w:r>
            <w:r w:rsidR="004D4E6E" w:rsidRPr="008B4A5B">
              <w:rPr>
                <w:rFonts w:ascii="ＭＳ 明朝" w:hAnsi="ＭＳ 明朝" w:hint="eastAsia"/>
              </w:rPr>
              <w:t>各号</w:t>
            </w:r>
            <w:r w:rsidRPr="008B4A5B">
              <w:rPr>
                <w:rFonts w:ascii="ＭＳ 明朝" w:hAnsi="ＭＳ 明朝" w:hint="eastAsia"/>
              </w:rPr>
              <w:t>に掲げる土砂の区分に応じ、当該</w:t>
            </w:r>
            <w:r w:rsidR="004D4E6E" w:rsidRPr="008B4A5B">
              <w:rPr>
                <w:rFonts w:ascii="ＭＳ 明朝" w:hAnsi="ＭＳ 明朝" w:hint="eastAsia"/>
              </w:rPr>
              <w:t>各号</w:t>
            </w:r>
            <w:r w:rsidRPr="008B4A5B">
              <w:rPr>
                <w:rFonts w:ascii="ＭＳ 明朝" w:hAnsi="ＭＳ 明朝" w:hint="eastAsia"/>
              </w:rPr>
              <w:t>に定める高さ及び法面の勾配とすること。</w:t>
            </w:r>
          </w:p>
          <w:p w14:paraId="64AA0046" w14:textId="325231C8" w:rsidR="004D4E6E" w:rsidRPr="008B4A5B" w:rsidRDefault="004D4E6E" w:rsidP="004D4E6E">
            <w:pPr>
              <w:ind w:left="210" w:hangingChars="100" w:hanging="210"/>
              <w:rPr>
                <w:rFonts w:ascii="ＭＳ 明朝" w:hAnsi="ＭＳ 明朝"/>
              </w:rPr>
            </w:pPr>
            <w:r w:rsidRPr="008B4A5B">
              <w:rPr>
                <w:rFonts w:ascii="ＭＳ 明朝" w:hAnsi="ＭＳ 明朝" w:hint="eastAsia"/>
              </w:rPr>
              <w:t xml:space="preserve">(1) </w:t>
            </w:r>
            <w:r w:rsidR="00643B55" w:rsidRPr="008B4A5B">
              <w:rPr>
                <w:rFonts w:ascii="ＭＳ 明朝" w:hAnsi="ＭＳ 明朝" w:hint="eastAsia"/>
              </w:rPr>
              <w:t>建設業に属する事業を行う者の再生資源の利用に関する判断の基準となるべき事項を定める省令（平成３年建設省令第１９号）別表第１に規定する第一種建設発生土、第二種建設発生土及び第三種建設発生土並びにこれらに準ずるもの　安定計算を行った場合にあっては安全が確保される高さ及び垂直１メートルに対する水平距離が２メートル以上であって安全が確保される勾配、その他の場合にあって</w:t>
            </w:r>
            <w:r w:rsidR="00042A9E" w:rsidRPr="008B4A5B">
              <w:rPr>
                <w:rFonts w:ascii="ＭＳ 明朝" w:hAnsi="ＭＳ 明朝" w:hint="eastAsia"/>
              </w:rPr>
              <w:t>は１０メートル以下の高さ及び垂直１メートルに対する水平距離が１．</w:t>
            </w:r>
            <w:r w:rsidR="00643B55" w:rsidRPr="008B4A5B">
              <w:rPr>
                <w:rFonts w:ascii="ＭＳ 明朝" w:hAnsi="ＭＳ 明朝" w:hint="eastAsia"/>
              </w:rPr>
              <w:t>８メートル以上の勾配</w:t>
            </w:r>
          </w:p>
          <w:p w14:paraId="164FA42B" w14:textId="2D9C6A62" w:rsidR="00643B55" w:rsidRPr="008B4A5B" w:rsidRDefault="004D4E6E" w:rsidP="004D4E6E">
            <w:pPr>
              <w:ind w:left="210" w:hangingChars="100" w:hanging="210"/>
              <w:rPr>
                <w:rFonts w:ascii="ＭＳ 明朝" w:hAnsi="ＭＳ 明朝"/>
              </w:rPr>
            </w:pPr>
            <w:r w:rsidRPr="008B4A5B">
              <w:rPr>
                <w:rFonts w:ascii="ＭＳ 明朝" w:hAnsi="ＭＳ 明朝" w:hint="eastAsia"/>
              </w:rPr>
              <w:t xml:space="preserve">(2) </w:t>
            </w:r>
            <w:r w:rsidR="00643B55" w:rsidRPr="008B4A5B">
              <w:rPr>
                <w:rFonts w:ascii="ＭＳ 明朝" w:hAnsi="ＭＳ 明朝" w:hint="eastAsia"/>
              </w:rPr>
              <w:t>その他のもの　安定計算を行った上で安全が確保される高さ及び安定計算を行った上で安全が確保される勾配</w:t>
            </w:r>
          </w:p>
        </w:tc>
      </w:tr>
      <w:tr w:rsidR="008B4A5B" w:rsidRPr="008B4A5B" w14:paraId="790C0B4C" w14:textId="77777777" w:rsidTr="00A86086">
        <w:tc>
          <w:tcPr>
            <w:tcW w:w="680" w:type="dxa"/>
          </w:tcPr>
          <w:p w14:paraId="75AE7F49" w14:textId="77777777" w:rsidR="00643B55" w:rsidRPr="008B4A5B" w:rsidRDefault="00643B55" w:rsidP="00A86086">
            <w:pPr>
              <w:jc w:val="center"/>
              <w:rPr>
                <w:rFonts w:ascii="ＭＳ 明朝" w:hAnsi="ＭＳ 明朝"/>
              </w:rPr>
            </w:pPr>
            <w:r w:rsidRPr="008B4A5B">
              <w:rPr>
                <w:rFonts w:ascii="ＭＳ 明朝" w:hAnsi="ＭＳ 明朝" w:hint="eastAsia"/>
              </w:rPr>
              <w:t>４</w:t>
            </w:r>
          </w:p>
        </w:tc>
        <w:tc>
          <w:tcPr>
            <w:tcW w:w="7820" w:type="dxa"/>
          </w:tcPr>
          <w:p w14:paraId="42560509" w14:textId="77777777" w:rsidR="00643B55" w:rsidRPr="008B4A5B" w:rsidRDefault="00643B55" w:rsidP="00103C96">
            <w:pPr>
              <w:rPr>
                <w:rFonts w:ascii="ＭＳ 明朝" w:hAnsi="ＭＳ 明朝"/>
              </w:rPr>
            </w:pPr>
            <w:r w:rsidRPr="008B4A5B">
              <w:rPr>
                <w:rFonts w:ascii="ＭＳ 明朝" w:hAnsi="ＭＳ 明朝" w:hint="eastAsia"/>
              </w:rPr>
              <w:t xml:space="preserve">　土砂埋立て等の完了後の地盤に緩み、沈下又は崩壊が生じないように締固めその他の措置が講じられること。</w:t>
            </w:r>
          </w:p>
        </w:tc>
      </w:tr>
      <w:tr w:rsidR="008B4A5B" w:rsidRPr="008B4A5B" w14:paraId="0657035C" w14:textId="77777777" w:rsidTr="00A86086">
        <w:tc>
          <w:tcPr>
            <w:tcW w:w="680" w:type="dxa"/>
          </w:tcPr>
          <w:p w14:paraId="5E1A6B6D" w14:textId="77777777" w:rsidR="00643B55" w:rsidRPr="008B4A5B" w:rsidRDefault="00643B55" w:rsidP="00A86086">
            <w:pPr>
              <w:jc w:val="center"/>
              <w:rPr>
                <w:rFonts w:ascii="ＭＳ 明朝" w:hAnsi="ＭＳ 明朝"/>
              </w:rPr>
            </w:pPr>
            <w:r w:rsidRPr="008B4A5B">
              <w:rPr>
                <w:rFonts w:ascii="ＭＳ 明朝" w:hAnsi="ＭＳ 明朝" w:hint="eastAsia"/>
              </w:rPr>
              <w:t>５</w:t>
            </w:r>
          </w:p>
        </w:tc>
        <w:tc>
          <w:tcPr>
            <w:tcW w:w="7820" w:type="dxa"/>
          </w:tcPr>
          <w:p w14:paraId="36982883" w14:textId="77777777" w:rsidR="00643B55" w:rsidRPr="008B4A5B" w:rsidRDefault="00643B55" w:rsidP="00103C96">
            <w:pPr>
              <w:rPr>
                <w:rFonts w:ascii="ＭＳ 明朝" w:hAnsi="ＭＳ 明朝"/>
              </w:rPr>
            </w:pPr>
            <w:r w:rsidRPr="008B4A5B">
              <w:rPr>
                <w:rFonts w:ascii="ＭＳ 明朝" w:hAnsi="ＭＳ 明朝" w:hint="eastAsia"/>
              </w:rPr>
              <w:t xml:space="preserve">　埋立て等区域の地盤の高さが周辺より低い土地、斜面の下方に位置する土地及び谷又は沢状の土地など地表水が集中しやすい地形の土地において土砂埋立て等を行う場合は、湧水又は浸透水を有効かつ速やかに排除できるよう、地下排水工等の排水施設の設置その他の必要な措置が講じられること。</w:t>
            </w:r>
          </w:p>
        </w:tc>
      </w:tr>
      <w:tr w:rsidR="008B4A5B" w:rsidRPr="008B4A5B" w14:paraId="37CC29DF" w14:textId="77777777" w:rsidTr="00AD4273">
        <w:trPr>
          <w:trHeight w:val="70"/>
        </w:trPr>
        <w:tc>
          <w:tcPr>
            <w:tcW w:w="680" w:type="dxa"/>
            <w:tcBorders>
              <w:bottom w:val="nil"/>
            </w:tcBorders>
          </w:tcPr>
          <w:p w14:paraId="532884C3" w14:textId="77777777" w:rsidR="00643B55" w:rsidRPr="008B4A5B" w:rsidRDefault="00643B55" w:rsidP="00A86086">
            <w:pPr>
              <w:jc w:val="center"/>
              <w:rPr>
                <w:rFonts w:ascii="ＭＳ 明朝" w:hAnsi="ＭＳ 明朝"/>
              </w:rPr>
            </w:pPr>
            <w:r w:rsidRPr="008B4A5B">
              <w:rPr>
                <w:rFonts w:ascii="ＭＳ 明朝" w:hAnsi="ＭＳ 明朝" w:hint="eastAsia"/>
              </w:rPr>
              <w:t>６</w:t>
            </w:r>
          </w:p>
        </w:tc>
        <w:tc>
          <w:tcPr>
            <w:tcW w:w="7820" w:type="dxa"/>
            <w:tcBorders>
              <w:bottom w:val="nil"/>
            </w:tcBorders>
          </w:tcPr>
          <w:p w14:paraId="547A0A59" w14:textId="48D5E7D7" w:rsidR="00643B55" w:rsidRPr="008B4A5B" w:rsidRDefault="00643B55" w:rsidP="00103C96">
            <w:pPr>
              <w:rPr>
                <w:rFonts w:ascii="ＭＳ 明朝" w:hAnsi="ＭＳ 明朝"/>
              </w:rPr>
            </w:pPr>
            <w:r w:rsidRPr="008B4A5B">
              <w:rPr>
                <w:rFonts w:ascii="ＭＳ 明朝" w:hAnsi="ＭＳ 明朝" w:hint="eastAsia"/>
              </w:rPr>
              <w:t xml:space="preserve">　擁壁を用いる場合の当該擁壁の構造は、次の</w:t>
            </w:r>
            <w:r w:rsidR="004D4E6E" w:rsidRPr="008B4A5B">
              <w:rPr>
                <w:rFonts w:ascii="ＭＳ 明朝" w:hAnsi="ＭＳ 明朝" w:hint="eastAsia"/>
              </w:rPr>
              <w:t>各号の全て</w:t>
            </w:r>
            <w:r w:rsidRPr="008B4A5B">
              <w:rPr>
                <w:rFonts w:ascii="ＭＳ 明朝" w:hAnsi="ＭＳ 明朝" w:hint="eastAsia"/>
              </w:rPr>
              <w:t>の規定に適合すること。</w:t>
            </w:r>
          </w:p>
          <w:p w14:paraId="68EBEC8B" w14:textId="74131D1B" w:rsidR="00643B55" w:rsidRPr="008B4A5B" w:rsidRDefault="004D4E6E" w:rsidP="00103C96">
            <w:pPr>
              <w:rPr>
                <w:rFonts w:ascii="ＭＳ 明朝" w:hAnsi="ＭＳ 明朝"/>
              </w:rPr>
            </w:pPr>
            <w:r w:rsidRPr="008B4A5B">
              <w:rPr>
                <w:rFonts w:ascii="ＭＳ 明朝" w:hAnsi="ＭＳ 明朝" w:hint="eastAsia"/>
              </w:rPr>
              <w:t xml:space="preserve">(1) </w:t>
            </w:r>
            <w:r w:rsidR="00643B55" w:rsidRPr="008B4A5B">
              <w:rPr>
                <w:rFonts w:ascii="ＭＳ 明朝" w:hAnsi="ＭＳ 明朝" w:hint="eastAsia"/>
              </w:rPr>
              <w:t>盛土の場合には、法尻に擁壁等が設置されること。</w:t>
            </w:r>
          </w:p>
          <w:p w14:paraId="3DDE8622" w14:textId="1B19B0A2" w:rsidR="00643B55" w:rsidRPr="008B4A5B" w:rsidRDefault="004D4E6E" w:rsidP="004D4E6E">
            <w:pPr>
              <w:ind w:left="210" w:hangingChars="100" w:hanging="210"/>
              <w:rPr>
                <w:rFonts w:ascii="ＭＳ 明朝" w:hAnsi="ＭＳ 明朝"/>
              </w:rPr>
            </w:pPr>
            <w:r w:rsidRPr="008B4A5B">
              <w:rPr>
                <w:rFonts w:ascii="ＭＳ 明朝" w:hAnsi="ＭＳ 明朝" w:hint="eastAsia"/>
              </w:rPr>
              <w:t xml:space="preserve">(2) </w:t>
            </w:r>
            <w:r w:rsidR="00643B55" w:rsidRPr="008B4A5B">
              <w:rPr>
                <w:rFonts w:ascii="ＭＳ 明朝" w:hAnsi="ＭＳ 明朝" w:hint="eastAsia"/>
              </w:rPr>
              <w:t>擁壁は、鉄筋コンクリート造、無筋コンクリート造又は練積み造等の堅固なものであること。</w:t>
            </w:r>
          </w:p>
          <w:p w14:paraId="1CCCA6F0" w14:textId="672B6FF2" w:rsidR="00643B55" w:rsidRPr="008B4A5B" w:rsidRDefault="004D4E6E" w:rsidP="004D4E6E">
            <w:pPr>
              <w:ind w:left="210" w:hangingChars="100" w:hanging="210"/>
              <w:rPr>
                <w:rFonts w:ascii="ＭＳ 明朝" w:hAnsi="ＭＳ 明朝"/>
              </w:rPr>
            </w:pPr>
            <w:r w:rsidRPr="008B4A5B">
              <w:rPr>
                <w:rFonts w:ascii="ＭＳ 明朝" w:hAnsi="ＭＳ 明朝" w:hint="eastAsia"/>
              </w:rPr>
              <w:t xml:space="preserve">(3) </w:t>
            </w:r>
            <w:r w:rsidR="00643B55" w:rsidRPr="008B4A5B">
              <w:rPr>
                <w:rFonts w:ascii="ＭＳ 明朝" w:hAnsi="ＭＳ 明朝" w:hint="eastAsia"/>
              </w:rPr>
              <w:t>渓流内の盛土の場合において、全土量を対象とした土砂流出防止のためのコンクリートえん堤等が設置されること。</w:t>
            </w:r>
          </w:p>
          <w:p w14:paraId="722CFDD5" w14:textId="741F52F3" w:rsidR="00643B55" w:rsidRPr="008B4A5B" w:rsidRDefault="004D4E6E" w:rsidP="00103C96">
            <w:pPr>
              <w:ind w:left="420" w:hangingChars="200" w:hanging="420"/>
              <w:rPr>
                <w:rFonts w:ascii="ＭＳ 明朝" w:hAnsi="ＭＳ 明朝"/>
              </w:rPr>
            </w:pPr>
            <w:r w:rsidRPr="008B4A5B">
              <w:rPr>
                <w:rFonts w:ascii="ＭＳ 明朝" w:hAnsi="ＭＳ 明朝" w:hint="eastAsia"/>
              </w:rPr>
              <w:t xml:space="preserve">(4) </w:t>
            </w:r>
            <w:r w:rsidR="00643B55" w:rsidRPr="008B4A5B">
              <w:rPr>
                <w:rFonts w:ascii="ＭＳ 明朝" w:hAnsi="ＭＳ 明朝" w:hint="eastAsia"/>
              </w:rPr>
              <w:t>練積み造の擁壁の構造は、土質に応じて決定されたものであること。</w:t>
            </w:r>
          </w:p>
          <w:p w14:paraId="52580A8B" w14:textId="76108A4D" w:rsidR="00643B55" w:rsidRPr="008B4A5B" w:rsidRDefault="004D4E6E" w:rsidP="004D4E6E">
            <w:pPr>
              <w:ind w:left="210" w:hangingChars="100" w:hanging="210"/>
              <w:rPr>
                <w:rFonts w:ascii="ＭＳ 明朝" w:hAnsi="ＭＳ 明朝"/>
              </w:rPr>
            </w:pPr>
            <w:r w:rsidRPr="008B4A5B">
              <w:rPr>
                <w:rFonts w:ascii="ＭＳ 明朝" w:hAnsi="ＭＳ 明朝" w:hint="eastAsia"/>
              </w:rPr>
              <w:t xml:space="preserve">(5) </w:t>
            </w:r>
            <w:r w:rsidR="00643B55" w:rsidRPr="008B4A5B">
              <w:rPr>
                <w:rFonts w:ascii="ＭＳ 明朝" w:hAnsi="ＭＳ 明朝" w:hint="eastAsia"/>
              </w:rPr>
              <w:t>鉄筋コンクリート造又は無筋コンクリート造の擁壁の構造は、構造計算によって次の</w:t>
            </w:r>
            <w:r w:rsidR="00042A9E" w:rsidRPr="008B4A5B">
              <w:rPr>
                <w:rFonts w:ascii="ＭＳ 明朝" w:hAnsi="ＭＳ 明朝" w:hint="eastAsia"/>
              </w:rPr>
              <w:t>ア</w:t>
            </w:r>
            <w:r w:rsidR="00643B55" w:rsidRPr="008B4A5B">
              <w:rPr>
                <w:rFonts w:ascii="ＭＳ 明朝" w:hAnsi="ＭＳ 明朝" w:hint="eastAsia"/>
              </w:rPr>
              <w:t>から</w:t>
            </w:r>
            <w:r w:rsidR="00042A9E" w:rsidRPr="008B4A5B">
              <w:rPr>
                <w:rFonts w:ascii="ＭＳ 明朝" w:hAnsi="ＭＳ 明朝" w:hint="eastAsia"/>
              </w:rPr>
              <w:t>エ</w:t>
            </w:r>
            <w:r w:rsidR="00643B55" w:rsidRPr="008B4A5B">
              <w:rPr>
                <w:rFonts w:ascii="ＭＳ 明朝" w:hAnsi="ＭＳ 明朝" w:hint="eastAsia"/>
              </w:rPr>
              <w:t>までの規定が満たされることが確かめられていること。</w:t>
            </w:r>
          </w:p>
          <w:p w14:paraId="52FA8975" w14:textId="071A9229" w:rsidR="004D4E6E" w:rsidRPr="008B4A5B" w:rsidRDefault="004D4E6E" w:rsidP="004D4E6E">
            <w:pPr>
              <w:ind w:leftChars="100" w:left="420" w:hangingChars="100" w:hanging="210"/>
              <w:rPr>
                <w:rFonts w:ascii="ＭＳ 明朝" w:hAnsi="ＭＳ 明朝"/>
              </w:rPr>
            </w:pPr>
            <w:r w:rsidRPr="008B4A5B">
              <w:rPr>
                <w:rFonts w:ascii="ＭＳ 明朝" w:hAnsi="ＭＳ 明朝" w:hint="eastAsia"/>
              </w:rPr>
              <w:t>ア　土圧、水圧及び自重（以下「土圧等」という。）によって擁壁が破損されないこと。</w:t>
            </w:r>
          </w:p>
          <w:p w14:paraId="4C035B23" w14:textId="7B504AF1" w:rsidR="004D4E6E" w:rsidRPr="008B4A5B" w:rsidRDefault="004D4E6E" w:rsidP="00AD4273">
            <w:pPr>
              <w:spacing w:line="20" w:lineRule="exact"/>
              <w:ind w:left="210" w:hangingChars="100" w:hanging="210"/>
              <w:rPr>
                <w:rFonts w:ascii="ＭＳ 明朝" w:hAnsi="ＭＳ 明朝"/>
              </w:rPr>
            </w:pPr>
          </w:p>
        </w:tc>
      </w:tr>
      <w:tr w:rsidR="008B4A5B" w:rsidRPr="008B4A5B" w14:paraId="1D781CBB" w14:textId="77777777" w:rsidTr="00662F37">
        <w:tc>
          <w:tcPr>
            <w:tcW w:w="680" w:type="dxa"/>
            <w:tcBorders>
              <w:top w:val="nil"/>
            </w:tcBorders>
          </w:tcPr>
          <w:p w14:paraId="71E50EBF" w14:textId="77777777" w:rsidR="00662F37" w:rsidRPr="008B4A5B" w:rsidRDefault="00662F37" w:rsidP="00A86086">
            <w:pPr>
              <w:jc w:val="center"/>
              <w:rPr>
                <w:rFonts w:ascii="ＭＳ 明朝" w:hAnsi="ＭＳ 明朝"/>
              </w:rPr>
            </w:pPr>
          </w:p>
        </w:tc>
        <w:tc>
          <w:tcPr>
            <w:tcW w:w="7820" w:type="dxa"/>
            <w:tcBorders>
              <w:top w:val="nil"/>
            </w:tcBorders>
          </w:tcPr>
          <w:p w14:paraId="0DD7A4D7" w14:textId="470CFD48" w:rsidR="00662F37" w:rsidRPr="008B4A5B" w:rsidRDefault="00AD4273" w:rsidP="00AD4273">
            <w:pPr>
              <w:ind w:firstLineChars="100" w:firstLine="210"/>
              <w:rPr>
                <w:rFonts w:ascii="ＭＳ 明朝" w:hAnsi="ＭＳ 明朝"/>
              </w:rPr>
            </w:pPr>
            <w:r w:rsidRPr="008B4A5B">
              <w:rPr>
                <w:rFonts w:ascii="ＭＳ 明朝" w:hAnsi="ＭＳ 明朝" w:hint="eastAsia"/>
              </w:rPr>
              <w:t xml:space="preserve">イ　</w:t>
            </w:r>
            <w:r w:rsidR="00662F37" w:rsidRPr="008B4A5B">
              <w:rPr>
                <w:rFonts w:ascii="ＭＳ 明朝" w:hAnsi="ＭＳ 明朝" w:hint="eastAsia"/>
              </w:rPr>
              <w:t>土圧等によって擁壁が転倒しないこと。</w:t>
            </w:r>
          </w:p>
          <w:p w14:paraId="24DB8D4C" w14:textId="1CED787D" w:rsidR="00662F37" w:rsidRPr="008B4A5B" w:rsidRDefault="00AD4273" w:rsidP="00AD4273">
            <w:pPr>
              <w:ind w:firstLineChars="100" w:firstLine="210"/>
              <w:rPr>
                <w:rFonts w:ascii="ＭＳ 明朝" w:hAnsi="ＭＳ 明朝"/>
              </w:rPr>
            </w:pPr>
            <w:r w:rsidRPr="008B4A5B">
              <w:rPr>
                <w:rFonts w:ascii="ＭＳ 明朝" w:hAnsi="ＭＳ 明朝" w:hint="eastAsia"/>
              </w:rPr>
              <w:t xml:space="preserve">ウ　</w:t>
            </w:r>
            <w:r w:rsidR="00662F37" w:rsidRPr="008B4A5B">
              <w:rPr>
                <w:rFonts w:ascii="ＭＳ 明朝" w:hAnsi="ＭＳ 明朝" w:hint="eastAsia"/>
              </w:rPr>
              <w:t>土圧等によって擁壁が滑動しないこと。</w:t>
            </w:r>
          </w:p>
          <w:p w14:paraId="7B739DC2" w14:textId="452C821E" w:rsidR="00662F37" w:rsidRPr="008B4A5B" w:rsidRDefault="00AD4273" w:rsidP="00AD4273">
            <w:pPr>
              <w:ind w:firstLineChars="100" w:firstLine="210"/>
              <w:rPr>
                <w:rFonts w:ascii="ＭＳ 明朝" w:hAnsi="ＭＳ 明朝"/>
              </w:rPr>
            </w:pPr>
            <w:r w:rsidRPr="008B4A5B">
              <w:rPr>
                <w:rFonts w:ascii="ＭＳ 明朝" w:hAnsi="ＭＳ 明朝" w:hint="eastAsia"/>
              </w:rPr>
              <w:t xml:space="preserve">エ　</w:t>
            </w:r>
            <w:r w:rsidR="00662F37" w:rsidRPr="008B4A5B">
              <w:rPr>
                <w:rFonts w:ascii="ＭＳ 明朝" w:hAnsi="ＭＳ 明朝" w:hint="eastAsia"/>
              </w:rPr>
              <w:t>土圧等によって擁壁が沈下しないこと。</w:t>
            </w:r>
          </w:p>
        </w:tc>
      </w:tr>
      <w:tr w:rsidR="008B4A5B" w:rsidRPr="008B4A5B" w14:paraId="2F616586" w14:textId="77777777" w:rsidTr="00A86086">
        <w:tc>
          <w:tcPr>
            <w:tcW w:w="680" w:type="dxa"/>
          </w:tcPr>
          <w:p w14:paraId="2E6F26C8" w14:textId="77777777" w:rsidR="00643B55" w:rsidRPr="008B4A5B" w:rsidRDefault="00643B55" w:rsidP="00A86086">
            <w:pPr>
              <w:jc w:val="center"/>
              <w:rPr>
                <w:rFonts w:ascii="ＭＳ 明朝" w:hAnsi="ＭＳ 明朝"/>
              </w:rPr>
            </w:pPr>
            <w:r w:rsidRPr="008B4A5B">
              <w:rPr>
                <w:rFonts w:ascii="ＭＳ 明朝" w:hAnsi="ＭＳ 明朝" w:hint="eastAsia"/>
              </w:rPr>
              <w:t>７</w:t>
            </w:r>
          </w:p>
        </w:tc>
        <w:tc>
          <w:tcPr>
            <w:tcW w:w="7820" w:type="dxa"/>
          </w:tcPr>
          <w:p w14:paraId="792F872B" w14:textId="42EA315A" w:rsidR="00643B55" w:rsidRPr="008B4A5B" w:rsidRDefault="00643B55" w:rsidP="00103C96">
            <w:pPr>
              <w:rPr>
                <w:rFonts w:ascii="ＭＳ 明朝" w:hAnsi="ＭＳ 明朝"/>
              </w:rPr>
            </w:pPr>
            <w:r w:rsidRPr="008B4A5B">
              <w:rPr>
                <w:rFonts w:ascii="ＭＳ 明朝" w:hAnsi="ＭＳ 明朝" w:hint="eastAsia"/>
              </w:rPr>
              <w:t xml:space="preserve">　土砂埋立て等によって生じる法面の高さが５メートル以上である場合にあっては、当該法面の高さが５メートルごとに幅が１</w:t>
            </w:r>
            <w:r w:rsidR="001F756E" w:rsidRPr="008B4A5B">
              <w:rPr>
                <w:rFonts w:ascii="ＭＳ 明朝" w:hAnsi="ＭＳ 明朝" w:hint="eastAsia"/>
              </w:rPr>
              <w:t>．</w:t>
            </w:r>
            <w:r w:rsidRPr="008B4A5B">
              <w:rPr>
                <w:rFonts w:ascii="ＭＳ 明朝" w:hAnsi="ＭＳ 明朝" w:hint="eastAsia"/>
              </w:rPr>
              <w:t>５メートル以上の小段が設置されること。</w:t>
            </w:r>
          </w:p>
        </w:tc>
      </w:tr>
      <w:tr w:rsidR="008B4A5B" w:rsidRPr="008B4A5B" w14:paraId="30CD14AA" w14:textId="77777777" w:rsidTr="00A86086">
        <w:tc>
          <w:tcPr>
            <w:tcW w:w="680" w:type="dxa"/>
          </w:tcPr>
          <w:p w14:paraId="4680848B" w14:textId="77777777" w:rsidR="00643B55" w:rsidRPr="008B4A5B" w:rsidRDefault="00643B55" w:rsidP="00A86086">
            <w:pPr>
              <w:jc w:val="center"/>
              <w:rPr>
                <w:rFonts w:ascii="ＭＳ 明朝" w:hAnsi="ＭＳ 明朝"/>
              </w:rPr>
            </w:pPr>
            <w:r w:rsidRPr="008B4A5B">
              <w:rPr>
                <w:rFonts w:ascii="ＭＳ 明朝" w:hAnsi="ＭＳ 明朝" w:hint="eastAsia"/>
              </w:rPr>
              <w:t>８</w:t>
            </w:r>
          </w:p>
        </w:tc>
        <w:tc>
          <w:tcPr>
            <w:tcW w:w="7820" w:type="dxa"/>
          </w:tcPr>
          <w:p w14:paraId="4B69B18C" w14:textId="77777777" w:rsidR="00643B55" w:rsidRPr="008B4A5B" w:rsidRDefault="00643B55" w:rsidP="00103C96">
            <w:pPr>
              <w:rPr>
                <w:rFonts w:ascii="ＭＳ 明朝" w:hAnsi="ＭＳ 明朝"/>
              </w:rPr>
            </w:pPr>
            <w:r w:rsidRPr="008B4A5B">
              <w:rPr>
                <w:rFonts w:ascii="ＭＳ 明朝" w:hAnsi="ＭＳ 明朝" w:hint="eastAsia"/>
              </w:rPr>
              <w:t xml:space="preserve">　雨水その他地表水を排除することができるように、必要な排水施設（土砂埋立て等が施工されている間における排水施設を含む。）が設置されること。</w:t>
            </w:r>
          </w:p>
        </w:tc>
      </w:tr>
      <w:tr w:rsidR="008B4A5B" w:rsidRPr="008B4A5B" w14:paraId="792D38D0" w14:textId="77777777" w:rsidTr="00A86086">
        <w:tc>
          <w:tcPr>
            <w:tcW w:w="680" w:type="dxa"/>
          </w:tcPr>
          <w:p w14:paraId="469E7834" w14:textId="77777777" w:rsidR="00643B55" w:rsidRPr="008B4A5B" w:rsidRDefault="00643B55" w:rsidP="00A86086">
            <w:pPr>
              <w:jc w:val="center"/>
              <w:rPr>
                <w:rFonts w:ascii="ＭＳ 明朝" w:hAnsi="ＭＳ 明朝"/>
              </w:rPr>
            </w:pPr>
            <w:r w:rsidRPr="008B4A5B">
              <w:rPr>
                <w:rFonts w:ascii="ＭＳ 明朝" w:hAnsi="ＭＳ 明朝" w:hint="eastAsia"/>
              </w:rPr>
              <w:t>９</w:t>
            </w:r>
          </w:p>
        </w:tc>
        <w:tc>
          <w:tcPr>
            <w:tcW w:w="7820" w:type="dxa"/>
          </w:tcPr>
          <w:p w14:paraId="48763071" w14:textId="69567317" w:rsidR="00643B55" w:rsidRPr="008B4A5B" w:rsidRDefault="00643B55" w:rsidP="00AD4273">
            <w:pPr>
              <w:rPr>
                <w:rFonts w:ascii="ＭＳ 明朝" w:hAnsi="ＭＳ 明朝"/>
              </w:rPr>
            </w:pPr>
            <w:r w:rsidRPr="008B4A5B">
              <w:rPr>
                <w:rFonts w:ascii="ＭＳ 明朝" w:hAnsi="ＭＳ 明朝" w:hint="eastAsia"/>
              </w:rPr>
              <w:t xml:space="preserve">　８の項の排水施設は、その管</w:t>
            </w:r>
            <w:r w:rsidR="00AD4273" w:rsidRPr="008B4A5B">
              <w:rPr>
                <w:rFonts w:ascii="ＭＳ 明朝" w:hAnsi="ＭＳ 明朝"/>
              </w:rPr>
              <w:ruby>
                <w:rubyPr>
                  <w:rubyAlign w:val="distributeSpace"/>
                  <w:hps w:val="10"/>
                  <w:hpsRaise w:val="18"/>
                  <w:hpsBaseText w:val="21"/>
                  <w:lid w:val="ja-JP"/>
                </w:rubyPr>
                <w:rt>
                  <w:r w:rsidR="00AD4273" w:rsidRPr="008B4A5B">
                    <w:rPr>
                      <w:rFonts w:ascii="ＭＳ 明朝" w:hAnsi="ＭＳ 明朝"/>
                      <w:sz w:val="10"/>
                    </w:rPr>
                    <w:t>きょ</w:t>
                  </w:r>
                </w:rt>
                <w:rubyBase>
                  <w:r w:rsidR="00AD4273" w:rsidRPr="008B4A5B">
                    <w:rPr>
                      <w:rFonts w:ascii="ＭＳ 明朝" w:hAnsi="ＭＳ 明朝"/>
                    </w:rPr>
                    <w:t>渠</w:t>
                  </w:r>
                </w:rubyBase>
              </w:ruby>
            </w:r>
            <w:r w:rsidRPr="008B4A5B">
              <w:rPr>
                <w:rFonts w:ascii="ＭＳ 明朝" w:hAnsi="ＭＳ 明朝" w:hint="eastAsia"/>
              </w:rPr>
              <w:t>の勾配及び断面積が、その排除すべき雨水その他の地表水を支障なく流下させることができるものであること。</w:t>
            </w:r>
          </w:p>
        </w:tc>
      </w:tr>
      <w:tr w:rsidR="008B4A5B" w:rsidRPr="008B4A5B" w14:paraId="192407B9" w14:textId="77777777" w:rsidTr="00A86086">
        <w:tc>
          <w:tcPr>
            <w:tcW w:w="680" w:type="dxa"/>
          </w:tcPr>
          <w:p w14:paraId="56E974A1" w14:textId="77777777" w:rsidR="00643B55" w:rsidRPr="008B4A5B" w:rsidRDefault="00643B55" w:rsidP="00A86086">
            <w:pPr>
              <w:jc w:val="center"/>
              <w:rPr>
                <w:rFonts w:ascii="ＭＳ 明朝" w:hAnsi="ＭＳ 明朝"/>
              </w:rPr>
            </w:pPr>
            <w:r w:rsidRPr="008B4A5B">
              <w:rPr>
                <w:rFonts w:ascii="ＭＳ 明朝" w:hAnsi="ＭＳ 明朝" w:hint="eastAsia"/>
              </w:rPr>
              <w:t>１０</w:t>
            </w:r>
          </w:p>
        </w:tc>
        <w:tc>
          <w:tcPr>
            <w:tcW w:w="7820" w:type="dxa"/>
          </w:tcPr>
          <w:p w14:paraId="552C2213" w14:textId="77777777" w:rsidR="00643B55" w:rsidRPr="008B4A5B" w:rsidRDefault="00643B55" w:rsidP="00103C96">
            <w:pPr>
              <w:rPr>
                <w:rFonts w:ascii="ＭＳ 明朝" w:hAnsi="ＭＳ 明朝"/>
              </w:rPr>
            </w:pPr>
            <w:r w:rsidRPr="008B4A5B">
              <w:rPr>
                <w:rFonts w:ascii="ＭＳ 明朝" w:hAnsi="ＭＳ 明朝" w:hint="eastAsia"/>
              </w:rPr>
              <w:t xml:space="preserve">　埋立て等区域外に土砂が流出しないように、沈砂池（土砂埋立て等が施工されている間における沈砂池を含む。）その他の土砂の流出を防止するために必要な施設が設置されること。</w:t>
            </w:r>
          </w:p>
        </w:tc>
      </w:tr>
      <w:tr w:rsidR="008B4A5B" w:rsidRPr="008B4A5B" w14:paraId="0976EDBB" w14:textId="77777777" w:rsidTr="00A86086">
        <w:tc>
          <w:tcPr>
            <w:tcW w:w="680" w:type="dxa"/>
          </w:tcPr>
          <w:p w14:paraId="16490F5D" w14:textId="77777777" w:rsidR="00643B55" w:rsidRPr="008B4A5B" w:rsidRDefault="00643B55" w:rsidP="00A86086">
            <w:pPr>
              <w:jc w:val="center"/>
              <w:rPr>
                <w:rFonts w:ascii="ＭＳ 明朝" w:hAnsi="ＭＳ 明朝"/>
              </w:rPr>
            </w:pPr>
            <w:r w:rsidRPr="008B4A5B">
              <w:rPr>
                <w:rFonts w:ascii="ＭＳ 明朝" w:hAnsi="ＭＳ 明朝" w:hint="eastAsia"/>
              </w:rPr>
              <w:t>１１</w:t>
            </w:r>
          </w:p>
        </w:tc>
        <w:tc>
          <w:tcPr>
            <w:tcW w:w="7820" w:type="dxa"/>
          </w:tcPr>
          <w:p w14:paraId="0BDF1D62" w14:textId="77777777" w:rsidR="00643B55" w:rsidRPr="008B4A5B" w:rsidRDefault="00643B55" w:rsidP="00103C96">
            <w:pPr>
              <w:rPr>
                <w:rFonts w:ascii="ＭＳ 明朝" w:hAnsi="ＭＳ 明朝"/>
              </w:rPr>
            </w:pPr>
            <w:r w:rsidRPr="008B4A5B">
              <w:rPr>
                <w:rFonts w:ascii="ＭＳ 明朝" w:hAnsi="ＭＳ 明朝" w:hint="eastAsia"/>
              </w:rPr>
              <w:t xml:space="preserve">　下水道、排水路、河川その他の放流先の排水能力に応じて必要がある場合は、一時雨水を貯留する調整池（土砂埋立て等が施工されている間における調整池を含む。）その他の施設が設置されること。</w:t>
            </w:r>
          </w:p>
        </w:tc>
      </w:tr>
      <w:tr w:rsidR="008B4A5B" w:rsidRPr="008B4A5B" w14:paraId="3AFA5C74" w14:textId="77777777" w:rsidTr="00A86086">
        <w:tc>
          <w:tcPr>
            <w:tcW w:w="680" w:type="dxa"/>
          </w:tcPr>
          <w:p w14:paraId="328ACA18" w14:textId="77777777" w:rsidR="00643B55" w:rsidRPr="008B4A5B" w:rsidRDefault="00643B55" w:rsidP="00A86086">
            <w:pPr>
              <w:jc w:val="center"/>
              <w:rPr>
                <w:rFonts w:ascii="ＭＳ 明朝" w:hAnsi="ＭＳ 明朝"/>
              </w:rPr>
            </w:pPr>
            <w:r w:rsidRPr="008B4A5B">
              <w:rPr>
                <w:rFonts w:ascii="ＭＳ 明朝" w:hAnsi="ＭＳ 明朝" w:hint="eastAsia"/>
              </w:rPr>
              <w:t>１２</w:t>
            </w:r>
          </w:p>
        </w:tc>
        <w:tc>
          <w:tcPr>
            <w:tcW w:w="7820" w:type="dxa"/>
          </w:tcPr>
          <w:p w14:paraId="1177C62D" w14:textId="77777777" w:rsidR="00643B55" w:rsidRPr="008B4A5B" w:rsidRDefault="00643B55" w:rsidP="00103C96">
            <w:pPr>
              <w:rPr>
                <w:rFonts w:ascii="ＭＳ 明朝" w:hAnsi="ＭＳ 明朝"/>
              </w:rPr>
            </w:pPr>
            <w:r w:rsidRPr="008B4A5B">
              <w:rPr>
                <w:rFonts w:ascii="ＭＳ 明朝" w:hAnsi="ＭＳ 明朝" w:hint="eastAsia"/>
              </w:rPr>
              <w:t xml:space="preserve">　土砂埋立て等によって生じる法面は、石張り、芝張り、モルタルの吹付け等により、風化その他の侵食に対して保護されること。</w:t>
            </w:r>
          </w:p>
        </w:tc>
      </w:tr>
      <w:tr w:rsidR="008B4A5B" w:rsidRPr="008B4A5B" w14:paraId="626CD998" w14:textId="77777777" w:rsidTr="00A86086">
        <w:tc>
          <w:tcPr>
            <w:tcW w:w="680" w:type="dxa"/>
          </w:tcPr>
          <w:p w14:paraId="31B99925" w14:textId="77777777" w:rsidR="00643B55" w:rsidRPr="008B4A5B" w:rsidRDefault="00643B55" w:rsidP="00A86086">
            <w:pPr>
              <w:jc w:val="center"/>
              <w:rPr>
                <w:rFonts w:ascii="ＭＳ 明朝" w:hAnsi="ＭＳ 明朝"/>
              </w:rPr>
            </w:pPr>
            <w:r w:rsidRPr="008B4A5B">
              <w:rPr>
                <w:rFonts w:ascii="ＭＳ 明朝" w:hAnsi="ＭＳ 明朝" w:hint="eastAsia"/>
              </w:rPr>
              <w:t>１３</w:t>
            </w:r>
          </w:p>
        </w:tc>
        <w:tc>
          <w:tcPr>
            <w:tcW w:w="7820" w:type="dxa"/>
          </w:tcPr>
          <w:p w14:paraId="3834F376" w14:textId="77777777" w:rsidR="00643B55" w:rsidRPr="008B4A5B" w:rsidRDefault="00643B55" w:rsidP="00103C96">
            <w:pPr>
              <w:rPr>
                <w:rFonts w:ascii="ＭＳ 明朝" w:hAnsi="ＭＳ 明朝"/>
              </w:rPr>
            </w:pPr>
            <w:r w:rsidRPr="008B4A5B">
              <w:rPr>
                <w:rFonts w:ascii="ＭＳ 明朝" w:hAnsi="ＭＳ 明朝" w:hint="eastAsia"/>
              </w:rPr>
              <w:t xml:space="preserve">　埋立て等区域（土砂埋立て等によって生じる法面を除く。）は、利用目的が明確である部分を除き、芝張り、植林その他の土砂等の飛散防止のための措置（土砂埋立て等が施工されている間における土砂等の飛散防止のための措置を含む。）が講じられること。</w:t>
            </w:r>
          </w:p>
        </w:tc>
      </w:tr>
      <w:tr w:rsidR="00643B55" w:rsidRPr="008B4A5B" w14:paraId="261B0CE7" w14:textId="77777777" w:rsidTr="00A86086">
        <w:tc>
          <w:tcPr>
            <w:tcW w:w="680" w:type="dxa"/>
          </w:tcPr>
          <w:p w14:paraId="04E4935C" w14:textId="77777777" w:rsidR="00643B55" w:rsidRPr="008B4A5B" w:rsidRDefault="00643B55" w:rsidP="00A86086">
            <w:pPr>
              <w:jc w:val="center"/>
              <w:rPr>
                <w:rFonts w:ascii="ＭＳ 明朝" w:hAnsi="ＭＳ 明朝"/>
              </w:rPr>
            </w:pPr>
            <w:r w:rsidRPr="008B4A5B">
              <w:rPr>
                <w:rFonts w:ascii="ＭＳ 明朝" w:hAnsi="ＭＳ 明朝" w:hint="eastAsia"/>
              </w:rPr>
              <w:t>１４</w:t>
            </w:r>
          </w:p>
        </w:tc>
        <w:tc>
          <w:tcPr>
            <w:tcW w:w="7820" w:type="dxa"/>
          </w:tcPr>
          <w:p w14:paraId="4FF5DC8E" w14:textId="77777777" w:rsidR="00643B55" w:rsidRPr="008B4A5B" w:rsidRDefault="00643B55" w:rsidP="00103C96">
            <w:pPr>
              <w:rPr>
                <w:rFonts w:ascii="ＭＳ 明朝" w:hAnsi="ＭＳ 明朝"/>
              </w:rPr>
            </w:pPr>
            <w:r w:rsidRPr="008B4A5B">
              <w:rPr>
                <w:rFonts w:ascii="ＭＳ 明朝" w:hAnsi="ＭＳ 明朝" w:hint="eastAsia"/>
              </w:rPr>
              <w:t xml:space="preserve">　土砂埋立て等に係る工事の順序が、埋立て等区域外への土砂の崩壊、飛散、流出その他の災害が発生しないよう、沈砂池、調整池、擁壁等の防災工事が土砂埋立て等に先行して実施されるものとなっていること。</w:t>
            </w:r>
          </w:p>
        </w:tc>
      </w:tr>
    </w:tbl>
    <w:p w14:paraId="76CAC12C" w14:textId="27DED5A6" w:rsidR="00296C07" w:rsidRPr="008B4A5B" w:rsidRDefault="00296C07" w:rsidP="00643B55">
      <w:pPr>
        <w:rPr>
          <w:rFonts w:ascii="ＭＳ 明朝" w:hAnsi="ＭＳ 明朝"/>
        </w:rPr>
      </w:pPr>
    </w:p>
    <w:p w14:paraId="2AB6FE5F" w14:textId="77777777" w:rsidR="00296C07" w:rsidRPr="008B4A5B" w:rsidRDefault="00296C07">
      <w:pPr>
        <w:widowControl/>
        <w:jc w:val="left"/>
        <w:rPr>
          <w:rFonts w:ascii="ＭＳ 明朝" w:hAnsi="ＭＳ 明朝"/>
        </w:rPr>
      </w:pPr>
      <w:r w:rsidRPr="008B4A5B">
        <w:rPr>
          <w:rFonts w:ascii="ＭＳ 明朝" w:hAnsi="ＭＳ 明朝"/>
        </w:rPr>
        <w:br w:type="page"/>
      </w:r>
    </w:p>
    <w:p w14:paraId="5B61AB38" w14:textId="5ADD57F1" w:rsidR="00643B55" w:rsidRPr="008B4A5B" w:rsidRDefault="00643B55" w:rsidP="00A86086">
      <w:pPr>
        <w:ind w:leftChars="-100" w:hangingChars="100" w:hanging="210"/>
        <w:rPr>
          <w:rFonts w:ascii="ＭＳ 明朝" w:hAnsi="ＭＳ 明朝"/>
        </w:rPr>
      </w:pPr>
      <w:r w:rsidRPr="008B4A5B">
        <w:rPr>
          <w:rFonts w:ascii="ＭＳ 明朝" w:hAnsi="ＭＳ 明朝" w:hint="eastAsia"/>
        </w:rPr>
        <w:lastRenderedPageBreak/>
        <w:t>別表第２（第２</w:t>
      </w:r>
      <w:r w:rsidR="0025748B" w:rsidRPr="008B4A5B">
        <w:rPr>
          <w:rFonts w:ascii="ＭＳ 明朝" w:hAnsi="ＭＳ 明朝" w:hint="eastAsia"/>
        </w:rPr>
        <w:t>５</w:t>
      </w:r>
      <w:r w:rsidRPr="008B4A5B">
        <w:rPr>
          <w:rFonts w:ascii="ＭＳ 明朝" w:hAnsi="ＭＳ 明朝" w:hint="eastAsia"/>
        </w:rPr>
        <w:t>条関係）</w:t>
      </w:r>
    </w:p>
    <w:tbl>
      <w:tblPr>
        <w:tblStyle w:val="a7"/>
        <w:tblW w:w="8500" w:type="dxa"/>
        <w:tblLook w:val="04A0" w:firstRow="1" w:lastRow="0" w:firstColumn="1" w:lastColumn="0" w:noHBand="0" w:noVBand="1"/>
      </w:tblPr>
      <w:tblGrid>
        <w:gridCol w:w="680"/>
        <w:gridCol w:w="7820"/>
      </w:tblGrid>
      <w:tr w:rsidR="008B4A5B" w:rsidRPr="008B4A5B" w14:paraId="311A6E5A" w14:textId="77777777" w:rsidTr="00A86086">
        <w:tc>
          <w:tcPr>
            <w:tcW w:w="680" w:type="dxa"/>
          </w:tcPr>
          <w:p w14:paraId="4CF27576" w14:textId="78839AC7" w:rsidR="00643B55" w:rsidRPr="008B4A5B" w:rsidRDefault="00557177" w:rsidP="00A86086">
            <w:pPr>
              <w:jc w:val="center"/>
              <w:rPr>
                <w:rFonts w:ascii="ＭＳ 明朝" w:hAnsi="ＭＳ 明朝"/>
              </w:rPr>
            </w:pPr>
            <w:r w:rsidRPr="008B4A5B">
              <w:rPr>
                <w:rFonts w:ascii="ＭＳ 明朝" w:hAnsi="ＭＳ 明朝" w:hint="eastAsia"/>
              </w:rPr>
              <w:t>１</w:t>
            </w:r>
          </w:p>
        </w:tc>
        <w:tc>
          <w:tcPr>
            <w:tcW w:w="7820" w:type="dxa"/>
          </w:tcPr>
          <w:p w14:paraId="0C90FBD9" w14:textId="77777777" w:rsidR="00643B55" w:rsidRPr="008B4A5B" w:rsidRDefault="00643B55" w:rsidP="00103C96">
            <w:pPr>
              <w:rPr>
                <w:rFonts w:ascii="ＭＳ 明朝" w:hAnsi="ＭＳ 明朝"/>
              </w:rPr>
            </w:pPr>
            <w:r w:rsidRPr="008B4A5B">
              <w:rPr>
                <w:rFonts w:ascii="ＭＳ 明朝" w:hAnsi="ＭＳ 明朝" w:hint="eastAsia"/>
              </w:rPr>
              <w:t xml:space="preserve">　別表第１の１の項、８の項及び９の項の規定に適合すること。</w:t>
            </w:r>
          </w:p>
        </w:tc>
      </w:tr>
      <w:tr w:rsidR="008B4A5B" w:rsidRPr="008B4A5B" w14:paraId="7C896B33" w14:textId="77777777" w:rsidTr="00A86086">
        <w:tc>
          <w:tcPr>
            <w:tcW w:w="680" w:type="dxa"/>
          </w:tcPr>
          <w:p w14:paraId="5E084737" w14:textId="6BD5C983" w:rsidR="00643B55" w:rsidRPr="008B4A5B" w:rsidRDefault="00557177" w:rsidP="00A86086">
            <w:pPr>
              <w:jc w:val="center"/>
              <w:rPr>
                <w:rFonts w:ascii="ＭＳ 明朝" w:hAnsi="ＭＳ 明朝"/>
              </w:rPr>
            </w:pPr>
            <w:r w:rsidRPr="008B4A5B">
              <w:rPr>
                <w:rFonts w:ascii="ＭＳ 明朝" w:hAnsi="ＭＳ 明朝" w:hint="eastAsia"/>
              </w:rPr>
              <w:t>２</w:t>
            </w:r>
          </w:p>
        </w:tc>
        <w:tc>
          <w:tcPr>
            <w:tcW w:w="7820" w:type="dxa"/>
          </w:tcPr>
          <w:p w14:paraId="7EA0DE9F" w14:textId="77777777" w:rsidR="00643B55" w:rsidRPr="008B4A5B" w:rsidRDefault="00643B55" w:rsidP="00103C96">
            <w:pPr>
              <w:rPr>
                <w:rFonts w:ascii="ＭＳ 明朝" w:hAnsi="ＭＳ 明朝"/>
              </w:rPr>
            </w:pPr>
            <w:r w:rsidRPr="008B4A5B">
              <w:rPr>
                <w:rFonts w:ascii="ＭＳ 明朝" w:hAnsi="ＭＳ 明朝" w:hint="eastAsia"/>
              </w:rPr>
              <w:t xml:space="preserve">　埋立て等区域の土地の勾配は、垂直１メートルに対する水平距離が１０メートル以上であること。ただし、埋立て等区域外への土砂の崩壊、飛散、流出その他の災害が発生するおそれがないものとして市長が認める場合は、この限りでない。</w:t>
            </w:r>
          </w:p>
        </w:tc>
      </w:tr>
      <w:tr w:rsidR="008B4A5B" w:rsidRPr="008B4A5B" w14:paraId="19909122" w14:textId="77777777" w:rsidTr="00A86086">
        <w:tc>
          <w:tcPr>
            <w:tcW w:w="680" w:type="dxa"/>
          </w:tcPr>
          <w:p w14:paraId="3EE28408" w14:textId="03A0A54C" w:rsidR="00643B55" w:rsidRPr="008B4A5B" w:rsidRDefault="00557177" w:rsidP="00A86086">
            <w:pPr>
              <w:jc w:val="center"/>
              <w:rPr>
                <w:rFonts w:ascii="ＭＳ 明朝" w:hAnsi="ＭＳ 明朝"/>
              </w:rPr>
            </w:pPr>
            <w:r w:rsidRPr="008B4A5B">
              <w:rPr>
                <w:rFonts w:ascii="ＭＳ 明朝" w:hAnsi="ＭＳ 明朝" w:hint="eastAsia"/>
              </w:rPr>
              <w:t>３</w:t>
            </w:r>
          </w:p>
        </w:tc>
        <w:tc>
          <w:tcPr>
            <w:tcW w:w="7820" w:type="dxa"/>
          </w:tcPr>
          <w:p w14:paraId="12EFEE2B" w14:textId="77777777" w:rsidR="00643B55" w:rsidRPr="008B4A5B" w:rsidRDefault="00643B55" w:rsidP="00103C96">
            <w:pPr>
              <w:rPr>
                <w:rFonts w:ascii="ＭＳ 明朝" w:hAnsi="ＭＳ 明朝"/>
              </w:rPr>
            </w:pPr>
            <w:r w:rsidRPr="008B4A5B">
              <w:rPr>
                <w:rFonts w:ascii="ＭＳ 明朝" w:hAnsi="ＭＳ 明朝" w:hint="eastAsia"/>
              </w:rPr>
              <w:t xml:space="preserve">　土砂の堆積の高さ（土砂の堆積によって生じる法面の最も低い部分と最も高い部分の垂直距離をいう。）が５メートル以下であること。</w:t>
            </w:r>
          </w:p>
        </w:tc>
      </w:tr>
      <w:tr w:rsidR="008B4A5B" w:rsidRPr="008B4A5B" w14:paraId="1A212020" w14:textId="77777777" w:rsidTr="00A86086">
        <w:tc>
          <w:tcPr>
            <w:tcW w:w="680" w:type="dxa"/>
          </w:tcPr>
          <w:p w14:paraId="5A1C90F4" w14:textId="44F20E14" w:rsidR="00643B55" w:rsidRPr="008B4A5B" w:rsidRDefault="00557177" w:rsidP="00A86086">
            <w:pPr>
              <w:jc w:val="center"/>
              <w:rPr>
                <w:rFonts w:ascii="ＭＳ 明朝" w:hAnsi="ＭＳ 明朝"/>
              </w:rPr>
            </w:pPr>
            <w:r w:rsidRPr="008B4A5B">
              <w:rPr>
                <w:rFonts w:ascii="ＭＳ 明朝" w:hAnsi="ＭＳ 明朝" w:hint="eastAsia"/>
              </w:rPr>
              <w:t>４</w:t>
            </w:r>
          </w:p>
        </w:tc>
        <w:tc>
          <w:tcPr>
            <w:tcW w:w="7820" w:type="dxa"/>
          </w:tcPr>
          <w:p w14:paraId="14F1C50C" w14:textId="77777777" w:rsidR="00643B55" w:rsidRPr="008B4A5B" w:rsidRDefault="00643B55" w:rsidP="00103C96">
            <w:pPr>
              <w:rPr>
                <w:rFonts w:ascii="ＭＳ 明朝" w:hAnsi="ＭＳ 明朝"/>
              </w:rPr>
            </w:pPr>
            <w:r w:rsidRPr="008B4A5B">
              <w:rPr>
                <w:rFonts w:ascii="ＭＳ 明朝" w:hAnsi="ＭＳ 明朝" w:hint="eastAsia"/>
              </w:rPr>
              <w:t xml:space="preserve">　土砂の堆積によって生じる法面の勾配は、垂直１メートルに対する水平距離が２メートル以上であること。</w:t>
            </w:r>
          </w:p>
        </w:tc>
      </w:tr>
      <w:tr w:rsidR="00643B55" w:rsidRPr="008B4A5B" w14:paraId="372BA925" w14:textId="77777777" w:rsidTr="00A86086">
        <w:tc>
          <w:tcPr>
            <w:tcW w:w="680" w:type="dxa"/>
          </w:tcPr>
          <w:p w14:paraId="03DA1909" w14:textId="1512FB52" w:rsidR="00643B55" w:rsidRPr="008B4A5B" w:rsidRDefault="00557177" w:rsidP="00A86086">
            <w:pPr>
              <w:jc w:val="center"/>
              <w:rPr>
                <w:rFonts w:ascii="ＭＳ 明朝" w:hAnsi="ＭＳ 明朝"/>
              </w:rPr>
            </w:pPr>
            <w:r w:rsidRPr="008B4A5B">
              <w:rPr>
                <w:rFonts w:ascii="ＭＳ 明朝" w:hAnsi="ＭＳ 明朝" w:hint="eastAsia"/>
              </w:rPr>
              <w:t>５</w:t>
            </w:r>
          </w:p>
        </w:tc>
        <w:tc>
          <w:tcPr>
            <w:tcW w:w="7820" w:type="dxa"/>
          </w:tcPr>
          <w:p w14:paraId="60FF2497" w14:textId="77777777" w:rsidR="00643B55" w:rsidRPr="008B4A5B" w:rsidRDefault="00643B55" w:rsidP="00103C96">
            <w:pPr>
              <w:rPr>
                <w:rFonts w:ascii="ＭＳ 明朝" w:hAnsi="ＭＳ 明朝"/>
              </w:rPr>
            </w:pPr>
            <w:r w:rsidRPr="008B4A5B">
              <w:rPr>
                <w:rFonts w:ascii="ＭＳ 明朝" w:hAnsi="ＭＳ 明朝" w:hint="eastAsia"/>
              </w:rPr>
              <w:t xml:space="preserve">　埋立て等区域の周辺に、土砂の堆積の高さに相当する幅の緩衝地帯及びその緩衝地帯を表示する境界標が設置されること。</w:t>
            </w:r>
          </w:p>
        </w:tc>
      </w:tr>
    </w:tbl>
    <w:p w14:paraId="37F9763B" w14:textId="77777777" w:rsidR="00643B55" w:rsidRPr="008B4A5B" w:rsidRDefault="00643B55">
      <w:pPr>
        <w:rPr>
          <w:rFonts w:ascii="ＭＳ 明朝" w:hAnsi="ＭＳ 明朝"/>
        </w:rPr>
      </w:pPr>
    </w:p>
    <w:sectPr w:rsidR="00643B55" w:rsidRPr="008B4A5B">
      <w:footerReference w:type="default" r:id="rId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46DDF" w14:textId="77777777" w:rsidR="00907FB7" w:rsidRDefault="00907FB7" w:rsidP="004768C0">
      <w:r>
        <w:separator/>
      </w:r>
    </w:p>
  </w:endnote>
  <w:endnote w:type="continuationSeparator" w:id="0">
    <w:p w14:paraId="57EFDBC8" w14:textId="77777777" w:rsidR="00907FB7" w:rsidRDefault="00907FB7" w:rsidP="0047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3B1C" w14:textId="19D274EE" w:rsidR="00E26FA7" w:rsidRDefault="00E26FA7" w:rsidP="00A8608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9807" w14:textId="77777777" w:rsidR="00907FB7" w:rsidRDefault="00907FB7" w:rsidP="004768C0">
      <w:r>
        <w:separator/>
      </w:r>
    </w:p>
  </w:footnote>
  <w:footnote w:type="continuationSeparator" w:id="0">
    <w:p w14:paraId="263F37AF" w14:textId="77777777" w:rsidR="00907FB7" w:rsidRDefault="00907FB7" w:rsidP="00476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C3CAB"/>
    <w:multiLevelType w:val="hybridMultilevel"/>
    <w:tmpl w:val="ED0A2C6E"/>
    <w:lvl w:ilvl="0" w:tplc="5B76427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AE0"/>
    <w:rsid w:val="00036AFD"/>
    <w:rsid w:val="0004026D"/>
    <w:rsid w:val="00042A9E"/>
    <w:rsid w:val="00074024"/>
    <w:rsid w:val="000764F4"/>
    <w:rsid w:val="000945F3"/>
    <w:rsid w:val="000B038E"/>
    <w:rsid w:val="000D6709"/>
    <w:rsid w:val="00103C96"/>
    <w:rsid w:val="00104CF1"/>
    <w:rsid w:val="00135009"/>
    <w:rsid w:val="00146361"/>
    <w:rsid w:val="001537B9"/>
    <w:rsid w:val="00153EDC"/>
    <w:rsid w:val="00165085"/>
    <w:rsid w:val="00166355"/>
    <w:rsid w:val="00180D0C"/>
    <w:rsid w:val="001812C1"/>
    <w:rsid w:val="00185CF4"/>
    <w:rsid w:val="00195743"/>
    <w:rsid w:val="00196797"/>
    <w:rsid w:val="00197986"/>
    <w:rsid w:val="001A5181"/>
    <w:rsid w:val="001B0880"/>
    <w:rsid w:val="001B3FF9"/>
    <w:rsid w:val="001E41DC"/>
    <w:rsid w:val="001F311F"/>
    <w:rsid w:val="001F57B1"/>
    <w:rsid w:val="001F756E"/>
    <w:rsid w:val="00201E32"/>
    <w:rsid w:val="00214477"/>
    <w:rsid w:val="00225630"/>
    <w:rsid w:val="00234E5D"/>
    <w:rsid w:val="0024606C"/>
    <w:rsid w:val="00246116"/>
    <w:rsid w:val="0024665F"/>
    <w:rsid w:val="0025748B"/>
    <w:rsid w:val="00283353"/>
    <w:rsid w:val="002868B8"/>
    <w:rsid w:val="00296C07"/>
    <w:rsid w:val="002979DE"/>
    <w:rsid w:val="002B7932"/>
    <w:rsid w:val="002C2550"/>
    <w:rsid w:val="002D4C12"/>
    <w:rsid w:val="002F7CDF"/>
    <w:rsid w:val="00321651"/>
    <w:rsid w:val="0032422B"/>
    <w:rsid w:val="00333C20"/>
    <w:rsid w:val="00342AA4"/>
    <w:rsid w:val="00357FFC"/>
    <w:rsid w:val="00371F7D"/>
    <w:rsid w:val="00376554"/>
    <w:rsid w:val="003770EC"/>
    <w:rsid w:val="003915B2"/>
    <w:rsid w:val="003B3361"/>
    <w:rsid w:val="003D20E3"/>
    <w:rsid w:val="00407B88"/>
    <w:rsid w:val="00413C74"/>
    <w:rsid w:val="00442387"/>
    <w:rsid w:val="00455140"/>
    <w:rsid w:val="004573B7"/>
    <w:rsid w:val="00465955"/>
    <w:rsid w:val="004679BA"/>
    <w:rsid w:val="004768C0"/>
    <w:rsid w:val="00483703"/>
    <w:rsid w:val="00487062"/>
    <w:rsid w:val="0048712A"/>
    <w:rsid w:val="00493018"/>
    <w:rsid w:val="004A4125"/>
    <w:rsid w:val="004B01D5"/>
    <w:rsid w:val="004B75A2"/>
    <w:rsid w:val="004D1A7C"/>
    <w:rsid w:val="004D4E6E"/>
    <w:rsid w:val="004D7EB6"/>
    <w:rsid w:val="004E550D"/>
    <w:rsid w:val="004E6C65"/>
    <w:rsid w:val="00541B28"/>
    <w:rsid w:val="00552BA4"/>
    <w:rsid w:val="00557177"/>
    <w:rsid w:val="00563B4E"/>
    <w:rsid w:val="00563EE6"/>
    <w:rsid w:val="005740DF"/>
    <w:rsid w:val="0057625F"/>
    <w:rsid w:val="005A6D6E"/>
    <w:rsid w:val="005B4AE0"/>
    <w:rsid w:val="005E1AEB"/>
    <w:rsid w:val="00606D20"/>
    <w:rsid w:val="00613E52"/>
    <w:rsid w:val="00635DBF"/>
    <w:rsid w:val="00641463"/>
    <w:rsid w:val="00643B55"/>
    <w:rsid w:val="00662F37"/>
    <w:rsid w:val="0066496D"/>
    <w:rsid w:val="00690CD6"/>
    <w:rsid w:val="006A2ED3"/>
    <w:rsid w:val="006D2BAB"/>
    <w:rsid w:val="006E1DD4"/>
    <w:rsid w:val="006F660B"/>
    <w:rsid w:val="006F7488"/>
    <w:rsid w:val="00702F05"/>
    <w:rsid w:val="00750763"/>
    <w:rsid w:val="0075105B"/>
    <w:rsid w:val="00761CF2"/>
    <w:rsid w:val="00765738"/>
    <w:rsid w:val="00772E6F"/>
    <w:rsid w:val="00775BE2"/>
    <w:rsid w:val="00787167"/>
    <w:rsid w:val="00796EE8"/>
    <w:rsid w:val="00797C9E"/>
    <w:rsid w:val="007A0995"/>
    <w:rsid w:val="007E0CD8"/>
    <w:rsid w:val="007E74FA"/>
    <w:rsid w:val="007F6D55"/>
    <w:rsid w:val="00800873"/>
    <w:rsid w:val="0080272F"/>
    <w:rsid w:val="00806690"/>
    <w:rsid w:val="00817CBF"/>
    <w:rsid w:val="00817D2E"/>
    <w:rsid w:val="008537E6"/>
    <w:rsid w:val="0086316D"/>
    <w:rsid w:val="008946D6"/>
    <w:rsid w:val="0089497C"/>
    <w:rsid w:val="00895B92"/>
    <w:rsid w:val="008B4A5B"/>
    <w:rsid w:val="008C4D87"/>
    <w:rsid w:val="008C6450"/>
    <w:rsid w:val="008D1367"/>
    <w:rsid w:val="008D1FF5"/>
    <w:rsid w:val="008D3410"/>
    <w:rsid w:val="008D38F0"/>
    <w:rsid w:val="008D3DBB"/>
    <w:rsid w:val="008E12CA"/>
    <w:rsid w:val="008F1E20"/>
    <w:rsid w:val="00906D4A"/>
    <w:rsid w:val="00907FB7"/>
    <w:rsid w:val="00913C29"/>
    <w:rsid w:val="0091402B"/>
    <w:rsid w:val="00924968"/>
    <w:rsid w:val="00935E2E"/>
    <w:rsid w:val="0094665F"/>
    <w:rsid w:val="009539A0"/>
    <w:rsid w:val="00957FD8"/>
    <w:rsid w:val="00960C89"/>
    <w:rsid w:val="009866EE"/>
    <w:rsid w:val="009C2249"/>
    <w:rsid w:val="009C447D"/>
    <w:rsid w:val="009D2C73"/>
    <w:rsid w:val="009E539C"/>
    <w:rsid w:val="00A06C3D"/>
    <w:rsid w:val="00A14EFB"/>
    <w:rsid w:val="00A21178"/>
    <w:rsid w:val="00A219DA"/>
    <w:rsid w:val="00A47BCF"/>
    <w:rsid w:val="00A542A6"/>
    <w:rsid w:val="00A5536C"/>
    <w:rsid w:val="00A86086"/>
    <w:rsid w:val="00A93769"/>
    <w:rsid w:val="00AA7E38"/>
    <w:rsid w:val="00AD4273"/>
    <w:rsid w:val="00B11AE4"/>
    <w:rsid w:val="00B26E21"/>
    <w:rsid w:val="00B55EF3"/>
    <w:rsid w:val="00B76970"/>
    <w:rsid w:val="00B83752"/>
    <w:rsid w:val="00B83F9A"/>
    <w:rsid w:val="00B90D0F"/>
    <w:rsid w:val="00B928DB"/>
    <w:rsid w:val="00B96835"/>
    <w:rsid w:val="00BB09BC"/>
    <w:rsid w:val="00BB78B2"/>
    <w:rsid w:val="00BE1233"/>
    <w:rsid w:val="00BE4069"/>
    <w:rsid w:val="00BE5580"/>
    <w:rsid w:val="00BF0107"/>
    <w:rsid w:val="00C028CF"/>
    <w:rsid w:val="00C049D2"/>
    <w:rsid w:val="00C22668"/>
    <w:rsid w:val="00C23467"/>
    <w:rsid w:val="00C31116"/>
    <w:rsid w:val="00C34412"/>
    <w:rsid w:val="00C45378"/>
    <w:rsid w:val="00C506FE"/>
    <w:rsid w:val="00C537FB"/>
    <w:rsid w:val="00C64645"/>
    <w:rsid w:val="00C71BB9"/>
    <w:rsid w:val="00C7519A"/>
    <w:rsid w:val="00C9443C"/>
    <w:rsid w:val="00CA7364"/>
    <w:rsid w:val="00CB5B3F"/>
    <w:rsid w:val="00CB5B46"/>
    <w:rsid w:val="00CD07B1"/>
    <w:rsid w:val="00CE39FC"/>
    <w:rsid w:val="00CE6152"/>
    <w:rsid w:val="00D032C6"/>
    <w:rsid w:val="00D133A4"/>
    <w:rsid w:val="00D34575"/>
    <w:rsid w:val="00D34F1D"/>
    <w:rsid w:val="00D35826"/>
    <w:rsid w:val="00D676E0"/>
    <w:rsid w:val="00D67A3A"/>
    <w:rsid w:val="00D8082E"/>
    <w:rsid w:val="00D81F4C"/>
    <w:rsid w:val="00D972C9"/>
    <w:rsid w:val="00DC1BB1"/>
    <w:rsid w:val="00DF495F"/>
    <w:rsid w:val="00DF755D"/>
    <w:rsid w:val="00E02F95"/>
    <w:rsid w:val="00E140B6"/>
    <w:rsid w:val="00E151B4"/>
    <w:rsid w:val="00E26FA7"/>
    <w:rsid w:val="00E376E0"/>
    <w:rsid w:val="00E408F5"/>
    <w:rsid w:val="00E52607"/>
    <w:rsid w:val="00E56D2F"/>
    <w:rsid w:val="00E657EE"/>
    <w:rsid w:val="00E7480B"/>
    <w:rsid w:val="00E86A87"/>
    <w:rsid w:val="00EA6C8D"/>
    <w:rsid w:val="00EB3C43"/>
    <w:rsid w:val="00EC7BE5"/>
    <w:rsid w:val="00ED2F58"/>
    <w:rsid w:val="00F1530C"/>
    <w:rsid w:val="00F2233B"/>
    <w:rsid w:val="00F40B4F"/>
    <w:rsid w:val="00F43165"/>
    <w:rsid w:val="00F4625E"/>
    <w:rsid w:val="00F7426C"/>
    <w:rsid w:val="00F76CD3"/>
    <w:rsid w:val="00F93614"/>
    <w:rsid w:val="00FA3841"/>
    <w:rsid w:val="00FC0640"/>
    <w:rsid w:val="00FC4888"/>
    <w:rsid w:val="00FE7B46"/>
    <w:rsid w:val="00FF0EE7"/>
    <w:rsid w:val="00FF3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AD50E4B"/>
  <w15:chartTrackingRefBased/>
  <w15:docId w15:val="{6D66A274-F77E-46CC-93DD-2A91FA53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68C0"/>
    <w:pPr>
      <w:tabs>
        <w:tab w:val="center" w:pos="4252"/>
        <w:tab w:val="right" w:pos="8504"/>
      </w:tabs>
      <w:snapToGrid w:val="0"/>
    </w:pPr>
  </w:style>
  <w:style w:type="character" w:customStyle="1" w:styleId="a4">
    <w:name w:val="ヘッダー (文字)"/>
    <w:basedOn w:val="a0"/>
    <w:link w:val="a3"/>
    <w:uiPriority w:val="99"/>
    <w:rsid w:val="004768C0"/>
    <w:rPr>
      <w:rFonts w:eastAsia="ＭＳ 明朝"/>
    </w:rPr>
  </w:style>
  <w:style w:type="paragraph" w:styleId="a5">
    <w:name w:val="footer"/>
    <w:basedOn w:val="a"/>
    <w:link w:val="a6"/>
    <w:uiPriority w:val="99"/>
    <w:unhideWhenUsed/>
    <w:rsid w:val="004768C0"/>
    <w:pPr>
      <w:tabs>
        <w:tab w:val="center" w:pos="4252"/>
        <w:tab w:val="right" w:pos="8504"/>
      </w:tabs>
      <w:snapToGrid w:val="0"/>
    </w:pPr>
  </w:style>
  <w:style w:type="character" w:customStyle="1" w:styleId="a6">
    <w:name w:val="フッター (文字)"/>
    <w:basedOn w:val="a0"/>
    <w:link w:val="a5"/>
    <w:uiPriority w:val="99"/>
    <w:rsid w:val="004768C0"/>
    <w:rPr>
      <w:rFonts w:eastAsia="ＭＳ 明朝"/>
    </w:rPr>
  </w:style>
  <w:style w:type="table" w:styleId="a7">
    <w:name w:val="Table Grid"/>
    <w:basedOn w:val="a1"/>
    <w:uiPriority w:val="59"/>
    <w:rsid w:val="00EA6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37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3752"/>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D34575"/>
  </w:style>
  <w:style w:type="paragraph" w:styleId="ab">
    <w:name w:val="annotation text"/>
    <w:basedOn w:val="a"/>
    <w:link w:val="aa"/>
    <w:uiPriority w:val="99"/>
    <w:semiHidden/>
    <w:unhideWhenUsed/>
    <w:rsid w:val="00D34575"/>
    <w:pPr>
      <w:jc w:val="left"/>
    </w:pPr>
    <w:rPr>
      <w:rFonts w:eastAsiaTheme="minorEastAsia"/>
    </w:rPr>
  </w:style>
  <w:style w:type="character" w:customStyle="1" w:styleId="1">
    <w:name w:val="コメント文字列 (文字)1"/>
    <w:basedOn w:val="a0"/>
    <w:uiPriority w:val="99"/>
    <w:semiHidden/>
    <w:rsid w:val="00D34575"/>
    <w:rPr>
      <w:rFonts w:eastAsia="ＭＳ 明朝"/>
    </w:rPr>
  </w:style>
  <w:style w:type="character" w:styleId="ac">
    <w:name w:val="annotation reference"/>
    <w:basedOn w:val="a0"/>
    <w:uiPriority w:val="99"/>
    <w:semiHidden/>
    <w:unhideWhenUsed/>
    <w:rsid w:val="00D34575"/>
    <w:rPr>
      <w:sz w:val="18"/>
      <w:szCs w:val="18"/>
    </w:rPr>
  </w:style>
  <w:style w:type="paragraph" w:styleId="ad">
    <w:name w:val="annotation subject"/>
    <w:basedOn w:val="ab"/>
    <w:next w:val="ab"/>
    <w:link w:val="ae"/>
    <w:uiPriority w:val="99"/>
    <w:semiHidden/>
    <w:unhideWhenUsed/>
    <w:rsid w:val="00E151B4"/>
    <w:rPr>
      <w:rFonts w:eastAsia="ＭＳ 明朝"/>
      <w:b/>
      <w:bCs/>
    </w:rPr>
  </w:style>
  <w:style w:type="character" w:customStyle="1" w:styleId="ae">
    <w:name w:val="コメント内容 (文字)"/>
    <w:basedOn w:val="aa"/>
    <w:link w:val="ad"/>
    <w:uiPriority w:val="99"/>
    <w:semiHidden/>
    <w:rsid w:val="00E151B4"/>
    <w:rPr>
      <w:rFonts w:eastAsia="ＭＳ 明朝"/>
      <w:b/>
      <w:bCs/>
    </w:rPr>
  </w:style>
  <w:style w:type="paragraph" w:styleId="af">
    <w:name w:val="List Paragraph"/>
    <w:basedOn w:val="a"/>
    <w:uiPriority w:val="34"/>
    <w:qFormat/>
    <w:rsid w:val="004D4E6E"/>
    <w:pPr>
      <w:ind w:leftChars="400" w:left="840"/>
    </w:pPr>
  </w:style>
  <w:style w:type="character" w:customStyle="1" w:styleId="inline">
    <w:name w:val="inline"/>
    <w:basedOn w:val="a0"/>
    <w:rsid w:val="0089497C"/>
  </w:style>
  <w:style w:type="character" w:customStyle="1" w:styleId="brackets-color1">
    <w:name w:val="brackets-color1"/>
    <w:basedOn w:val="a0"/>
    <w:rsid w:val="0089497C"/>
  </w:style>
  <w:style w:type="character" w:styleId="af0">
    <w:name w:val="Hyperlink"/>
    <w:basedOn w:val="a0"/>
    <w:uiPriority w:val="99"/>
    <w:semiHidden/>
    <w:unhideWhenUsed/>
    <w:rsid w:val="00C71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7385">
      <w:bodyDiv w:val="1"/>
      <w:marLeft w:val="0"/>
      <w:marRight w:val="0"/>
      <w:marTop w:val="0"/>
      <w:marBottom w:val="0"/>
      <w:divBdr>
        <w:top w:val="none" w:sz="0" w:space="0" w:color="auto"/>
        <w:left w:val="none" w:sz="0" w:space="0" w:color="auto"/>
        <w:bottom w:val="none" w:sz="0" w:space="0" w:color="auto"/>
        <w:right w:val="none" w:sz="0" w:space="0" w:color="auto"/>
      </w:divBdr>
      <w:divsChild>
        <w:div w:id="1685982586">
          <w:marLeft w:val="0"/>
          <w:marRight w:val="0"/>
          <w:marTop w:val="0"/>
          <w:marBottom w:val="0"/>
          <w:divBdr>
            <w:top w:val="none" w:sz="0" w:space="0" w:color="auto"/>
            <w:left w:val="none" w:sz="0" w:space="0" w:color="auto"/>
            <w:bottom w:val="none" w:sz="0" w:space="0" w:color="auto"/>
            <w:right w:val="none" w:sz="0" w:space="0" w:color="auto"/>
          </w:divBdr>
          <w:divsChild>
            <w:div w:id="1036348356">
              <w:marLeft w:val="0"/>
              <w:marRight w:val="0"/>
              <w:marTop w:val="0"/>
              <w:marBottom w:val="0"/>
              <w:divBdr>
                <w:top w:val="none" w:sz="0" w:space="0" w:color="auto"/>
                <w:left w:val="none" w:sz="0" w:space="0" w:color="auto"/>
                <w:bottom w:val="none" w:sz="0" w:space="0" w:color="auto"/>
                <w:right w:val="none" w:sz="0" w:space="0" w:color="auto"/>
              </w:divBdr>
            </w:div>
          </w:divsChild>
        </w:div>
        <w:div w:id="157313018">
          <w:marLeft w:val="0"/>
          <w:marRight w:val="0"/>
          <w:marTop w:val="0"/>
          <w:marBottom w:val="0"/>
          <w:divBdr>
            <w:top w:val="none" w:sz="0" w:space="0" w:color="auto"/>
            <w:left w:val="none" w:sz="0" w:space="0" w:color="auto"/>
            <w:bottom w:val="none" w:sz="0" w:space="0" w:color="auto"/>
            <w:right w:val="none" w:sz="0" w:space="0" w:color="auto"/>
          </w:divBdr>
          <w:divsChild>
            <w:div w:id="1582913883">
              <w:marLeft w:val="0"/>
              <w:marRight w:val="0"/>
              <w:marTop w:val="0"/>
              <w:marBottom w:val="0"/>
              <w:divBdr>
                <w:top w:val="none" w:sz="0" w:space="0" w:color="auto"/>
                <w:left w:val="none" w:sz="0" w:space="0" w:color="auto"/>
                <w:bottom w:val="none" w:sz="0" w:space="0" w:color="auto"/>
                <w:right w:val="none" w:sz="0" w:space="0" w:color="auto"/>
              </w:divBdr>
              <w:divsChild>
                <w:div w:id="1193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12643">
          <w:marLeft w:val="0"/>
          <w:marRight w:val="0"/>
          <w:marTop w:val="0"/>
          <w:marBottom w:val="0"/>
          <w:divBdr>
            <w:top w:val="none" w:sz="0" w:space="0" w:color="auto"/>
            <w:left w:val="none" w:sz="0" w:space="0" w:color="auto"/>
            <w:bottom w:val="none" w:sz="0" w:space="0" w:color="auto"/>
            <w:right w:val="none" w:sz="0" w:space="0" w:color="auto"/>
          </w:divBdr>
          <w:divsChild>
            <w:div w:id="895435463">
              <w:marLeft w:val="0"/>
              <w:marRight w:val="0"/>
              <w:marTop w:val="0"/>
              <w:marBottom w:val="0"/>
              <w:divBdr>
                <w:top w:val="none" w:sz="0" w:space="0" w:color="auto"/>
                <w:left w:val="none" w:sz="0" w:space="0" w:color="auto"/>
                <w:bottom w:val="none" w:sz="0" w:space="0" w:color="auto"/>
                <w:right w:val="none" w:sz="0" w:space="0" w:color="auto"/>
              </w:divBdr>
              <w:divsChild>
                <w:div w:id="20957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3957">
          <w:marLeft w:val="0"/>
          <w:marRight w:val="0"/>
          <w:marTop w:val="0"/>
          <w:marBottom w:val="0"/>
          <w:divBdr>
            <w:top w:val="none" w:sz="0" w:space="0" w:color="auto"/>
            <w:left w:val="none" w:sz="0" w:space="0" w:color="auto"/>
            <w:bottom w:val="none" w:sz="0" w:space="0" w:color="auto"/>
            <w:right w:val="none" w:sz="0" w:space="0" w:color="auto"/>
          </w:divBdr>
          <w:divsChild>
            <w:div w:id="498810801">
              <w:marLeft w:val="0"/>
              <w:marRight w:val="0"/>
              <w:marTop w:val="0"/>
              <w:marBottom w:val="0"/>
              <w:divBdr>
                <w:top w:val="none" w:sz="0" w:space="0" w:color="auto"/>
                <w:left w:val="none" w:sz="0" w:space="0" w:color="auto"/>
                <w:bottom w:val="none" w:sz="0" w:space="0" w:color="auto"/>
                <w:right w:val="none" w:sz="0" w:space="0" w:color="auto"/>
              </w:divBdr>
            </w:div>
          </w:divsChild>
        </w:div>
        <w:div w:id="802578802">
          <w:marLeft w:val="0"/>
          <w:marRight w:val="0"/>
          <w:marTop w:val="0"/>
          <w:marBottom w:val="0"/>
          <w:divBdr>
            <w:top w:val="none" w:sz="0" w:space="0" w:color="auto"/>
            <w:left w:val="none" w:sz="0" w:space="0" w:color="auto"/>
            <w:bottom w:val="none" w:sz="0" w:space="0" w:color="auto"/>
            <w:right w:val="none" w:sz="0" w:space="0" w:color="auto"/>
          </w:divBdr>
          <w:divsChild>
            <w:div w:id="527446157">
              <w:marLeft w:val="0"/>
              <w:marRight w:val="0"/>
              <w:marTop w:val="0"/>
              <w:marBottom w:val="0"/>
              <w:divBdr>
                <w:top w:val="none" w:sz="0" w:space="0" w:color="auto"/>
                <w:left w:val="none" w:sz="0" w:space="0" w:color="auto"/>
                <w:bottom w:val="none" w:sz="0" w:space="0" w:color="auto"/>
                <w:right w:val="none" w:sz="0" w:space="0" w:color="auto"/>
              </w:divBdr>
              <w:divsChild>
                <w:div w:id="15274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2986">
          <w:marLeft w:val="0"/>
          <w:marRight w:val="0"/>
          <w:marTop w:val="0"/>
          <w:marBottom w:val="0"/>
          <w:divBdr>
            <w:top w:val="none" w:sz="0" w:space="0" w:color="auto"/>
            <w:left w:val="none" w:sz="0" w:space="0" w:color="auto"/>
            <w:bottom w:val="none" w:sz="0" w:space="0" w:color="auto"/>
            <w:right w:val="none" w:sz="0" w:space="0" w:color="auto"/>
          </w:divBdr>
          <w:divsChild>
            <w:div w:id="1991595785">
              <w:marLeft w:val="0"/>
              <w:marRight w:val="0"/>
              <w:marTop w:val="0"/>
              <w:marBottom w:val="0"/>
              <w:divBdr>
                <w:top w:val="none" w:sz="0" w:space="0" w:color="auto"/>
                <w:left w:val="none" w:sz="0" w:space="0" w:color="auto"/>
                <w:bottom w:val="none" w:sz="0" w:space="0" w:color="auto"/>
                <w:right w:val="none" w:sz="0" w:space="0" w:color="auto"/>
              </w:divBdr>
            </w:div>
          </w:divsChild>
        </w:div>
        <w:div w:id="77413110">
          <w:marLeft w:val="0"/>
          <w:marRight w:val="0"/>
          <w:marTop w:val="0"/>
          <w:marBottom w:val="0"/>
          <w:divBdr>
            <w:top w:val="none" w:sz="0" w:space="0" w:color="auto"/>
            <w:left w:val="none" w:sz="0" w:space="0" w:color="auto"/>
            <w:bottom w:val="none" w:sz="0" w:space="0" w:color="auto"/>
            <w:right w:val="none" w:sz="0" w:space="0" w:color="auto"/>
          </w:divBdr>
          <w:divsChild>
            <w:div w:id="1825662526">
              <w:marLeft w:val="0"/>
              <w:marRight w:val="0"/>
              <w:marTop w:val="0"/>
              <w:marBottom w:val="0"/>
              <w:divBdr>
                <w:top w:val="none" w:sz="0" w:space="0" w:color="auto"/>
                <w:left w:val="none" w:sz="0" w:space="0" w:color="auto"/>
                <w:bottom w:val="none" w:sz="0" w:space="0" w:color="auto"/>
                <w:right w:val="none" w:sz="0" w:space="0" w:color="auto"/>
              </w:divBdr>
              <w:divsChild>
                <w:div w:id="6033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466509">
          <w:marLeft w:val="0"/>
          <w:marRight w:val="0"/>
          <w:marTop w:val="0"/>
          <w:marBottom w:val="0"/>
          <w:divBdr>
            <w:top w:val="none" w:sz="0" w:space="0" w:color="auto"/>
            <w:left w:val="none" w:sz="0" w:space="0" w:color="auto"/>
            <w:bottom w:val="none" w:sz="0" w:space="0" w:color="auto"/>
            <w:right w:val="none" w:sz="0" w:space="0" w:color="auto"/>
          </w:divBdr>
          <w:divsChild>
            <w:div w:id="825123726">
              <w:marLeft w:val="0"/>
              <w:marRight w:val="0"/>
              <w:marTop w:val="0"/>
              <w:marBottom w:val="0"/>
              <w:divBdr>
                <w:top w:val="none" w:sz="0" w:space="0" w:color="auto"/>
                <w:left w:val="none" w:sz="0" w:space="0" w:color="auto"/>
                <w:bottom w:val="none" w:sz="0" w:space="0" w:color="auto"/>
                <w:right w:val="none" w:sz="0" w:space="0" w:color="auto"/>
              </w:divBdr>
              <w:divsChild>
                <w:div w:id="210484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3565">
      <w:bodyDiv w:val="1"/>
      <w:marLeft w:val="0"/>
      <w:marRight w:val="0"/>
      <w:marTop w:val="0"/>
      <w:marBottom w:val="0"/>
      <w:divBdr>
        <w:top w:val="none" w:sz="0" w:space="0" w:color="auto"/>
        <w:left w:val="none" w:sz="0" w:space="0" w:color="auto"/>
        <w:bottom w:val="none" w:sz="0" w:space="0" w:color="auto"/>
        <w:right w:val="none" w:sz="0" w:space="0" w:color="auto"/>
      </w:divBdr>
      <w:divsChild>
        <w:div w:id="688336160">
          <w:marLeft w:val="0"/>
          <w:marRight w:val="0"/>
          <w:marTop w:val="0"/>
          <w:marBottom w:val="0"/>
          <w:divBdr>
            <w:top w:val="none" w:sz="0" w:space="0" w:color="auto"/>
            <w:left w:val="none" w:sz="0" w:space="0" w:color="auto"/>
            <w:bottom w:val="none" w:sz="0" w:space="0" w:color="auto"/>
            <w:right w:val="none" w:sz="0" w:space="0" w:color="auto"/>
          </w:divBdr>
          <w:divsChild>
            <w:div w:id="1372730119">
              <w:marLeft w:val="0"/>
              <w:marRight w:val="0"/>
              <w:marTop w:val="0"/>
              <w:marBottom w:val="0"/>
              <w:divBdr>
                <w:top w:val="none" w:sz="0" w:space="0" w:color="auto"/>
                <w:left w:val="none" w:sz="0" w:space="0" w:color="auto"/>
                <w:bottom w:val="none" w:sz="0" w:space="0" w:color="auto"/>
                <w:right w:val="none" w:sz="0" w:space="0" w:color="auto"/>
              </w:divBdr>
            </w:div>
          </w:divsChild>
        </w:div>
        <w:div w:id="77873537">
          <w:marLeft w:val="0"/>
          <w:marRight w:val="0"/>
          <w:marTop w:val="0"/>
          <w:marBottom w:val="0"/>
          <w:divBdr>
            <w:top w:val="none" w:sz="0" w:space="0" w:color="auto"/>
            <w:left w:val="none" w:sz="0" w:space="0" w:color="auto"/>
            <w:bottom w:val="none" w:sz="0" w:space="0" w:color="auto"/>
            <w:right w:val="none" w:sz="0" w:space="0" w:color="auto"/>
          </w:divBdr>
          <w:divsChild>
            <w:div w:id="1244412522">
              <w:marLeft w:val="0"/>
              <w:marRight w:val="0"/>
              <w:marTop w:val="0"/>
              <w:marBottom w:val="0"/>
              <w:divBdr>
                <w:top w:val="none" w:sz="0" w:space="0" w:color="auto"/>
                <w:left w:val="none" w:sz="0" w:space="0" w:color="auto"/>
                <w:bottom w:val="none" w:sz="0" w:space="0" w:color="auto"/>
                <w:right w:val="none" w:sz="0" w:space="0" w:color="auto"/>
              </w:divBdr>
              <w:divsChild>
                <w:div w:id="9508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3749">
          <w:marLeft w:val="0"/>
          <w:marRight w:val="0"/>
          <w:marTop w:val="0"/>
          <w:marBottom w:val="0"/>
          <w:divBdr>
            <w:top w:val="none" w:sz="0" w:space="0" w:color="auto"/>
            <w:left w:val="none" w:sz="0" w:space="0" w:color="auto"/>
            <w:bottom w:val="none" w:sz="0" w:space="0" w:color="auto"/>
            <w:right w:val="none" w:sz="0" w:space="0" w:color="auto"/>
          </w:divBdr>
          <w:divsChild>
            <w:div w:id="1843861043">
              <w:marLeft w:val="0"/>
              <w:marRight w:val="0"/>
              <w:marTop w:val="0"/>
              <w:marBottom w:val="0"/>
              <w:divBdr>
                <w:top w:val="none" w:sz="0" w:space="0" w:color="auto"/>
                <w:left w:val="none" w:sz="0" w:space="0" w:color="auto"/>
                <w:bottom w:val="none" w:sz="0" w:space="0" w:color="auto"/>
                <w:right w:val="none" w:sz="0" w:space="0" w:color="auto"/>
              </w:divBdr>
              <w:divsChild>
                <w:div w:id="5944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26396">
          <w:marLeft w:val="0"/>
          <w:marRight w:val="0"/>
          <w:marTop w:val="0"/>
          <w:marBottom w:val="0"/>
          <w:divBdr>
            <w:top w:val="none" w:sz="0" w:space="0" w:color="auto"/>
            <w:left w:val="none" w:sz="0" w:space="0" w:color="auto"/>
            <w:bottom w:val="none" w:sz="0" w:space="0" w:color="auto"/>
            <w:right w:val="none" w:sz="0" w:space="0" w:color="auto"/>
          </w:divBdr>
          <w:divsChild>
            <w:div w:id="890312448">
              <w:marLeft w:val="0"/>
              <w:marRight w:val="0"/>
              <w:marTop w:val="0"/>
              <w:marBottom w:val="0"/>
              <w:divBdr>
                <w:top w:val="none" w:sz="0" w:space="0" w:color="auto"/>
                <w:left w:val="none" w:sz="0" w:space="0" w:color="auto"/>
                <w:bottom w:val="none" w:sz="0" w:space="0" w:color="auto"/>
                <w:right w:val="none" w:sz="0" w:space="0" w:color="auto"/>
              </w:divBdr>
            </w:div>
          </w:divsChild>
        </w:div>
        <w:div w:id="1841890352">
          <w:marLeft w:val="0"/>
          <w:marRight w:val="0"/>
          <w:marTop w:val="0"/>
          <w:marBottom w:val="0"/>
          <w:divBdr>
            <w:top w:val="none" w:sz="0" w:space="0" w:color="auto"/>
            <w:left w:val="none" w:sz="0" w:space="0" w:color="auto"/>
            <w:bottom w:val="none" w:sz="0" w:space="0" w:color="auto"/>
            <w:right w:val="none" w:sz="0" w:space="0" w:color="auto"/>
          </w:divBdr>
          <w:divsChild>
            <w:div w:id="665670358">
              <w:marLeft w:val="0"/>
              <w:marRight w:val="0"/>
              <w:marTop w:val="0"/>
              <w:marBottom w:val="0"/>
              <w:divBdr>
                <w:top w:val="none" w:sz="0" w:space="0" w:color="auto"/>
                <w:left w:val="none" w:sz="0" w:space="0" w:color="auto"/>
                <w:bottom w:val="none" w:sz="0" w:space="0" w:color="auto"/>
                <w:right w:val="none" w:sz="0" w:space="0" w:color="auto"/>
              </w:divBdr>
              <w:divsChild>
                <w:div w:id="6605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4351">
          <w:marLeft w:val="0"/>
          <w:marRight w:val="0"/>
          <w:marTop w:val="0"/>
          <w:marBottom w:val="0"/>
          <w:divBdr>
            <w:top w:val="none" w:sz="0" w:space="0" w:color="auto"/>
            <w:left w:val="none" w:sz="0" w:space="0" w:color="auto"/>
            <w:bottom w:val="none" w:sz="0" w:space="0" w:color="auto"/>
            <w:right w:val="none" w:sz="0" w:space="0" w:color="auto"/>
          </w:divBdr>
          <w:divsChild>
            <w:div w:id="549851682">
              <w:marLeft w:val="0"/>
              <w:marRight w:val="0"/>
              <w:marTop w:val="0"/>
              <w:marBottom w:val="0"/>
              <w:divBdr>
                <w:top w:val="none" w:sz="0" w:space="0" w:color="auto"/>
                <w:left w:val="none" w:sz="0" w:space="0" w:color="auto"/>
                <w:bottom w:val="none" w:sz="0" w:space="0" w:color="auto"/>
                <w:right w:val="none" w:sz="0" w:space="0" w:color="auto"/>
              </w:divBdr>
            </w:div>
          </w:divsChild>
        </w:div>
        <w:div w:id="1582523120">
          <w:marLeft w:val="0"/>
          <w:marRight w:val="0"/>
          <w:marTop w:val="0"/>
          <w:marBottom w:val="0"/>
          <w:divBdr>
            <w:top w:val="none" w:sz="0" w:space="0" w:color="auto"/>
            <w:left w:val="none" w:sz="0" w:space="0" w:color="auto"/>
            <w:bottom w:val="none" w:sz="0" w:space="0" w:color="auto"/>
            <w:right w:val="none" w:sz="0" w:space="0" w:color="auto"/>
          </w:divBdr>
          <w:divsChild>
            <w:div w:id="1820075376">
              <w:marLeft w:val="0"/>
              <w:marRight w:val="0"/>
              <w:marTop w:val="0"/>
              <w:marBottom w:val="0"/>
              <w:divBdr>
                <w:top w:val="none" w:sz="0" w:space="0" w:color="auto"/>
                <w:left w:val="none" w:sz="0" w:space="0" w:color="auto"/>
                <w:bottom w:val="none" w:sz="0" w:space="0" w:color="auto"/>
                <w:right w:val="none" w:sz="0" w:space="0" w:color="auto"/>
              </w:divBdr>
              <w:divsChild>
                <w:div w:id="6080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45143">
          <w:marLeft w:val="0"/>
          <w:marRight w:val="0"/>
          <w:marTop w:val="0"/>
          <w:marBottom w:val="0"/>
          <w:divBdr>
            <w:top w:val="none" w:sz="0" w:space="0" w:color="auto"/>
            <w:left w:val="none" w:sz="0" w:space="0" w:color="auto"/>
            <w:bottom w:val="none" w:sz="0" w:space="0" w:color="auto"/>
            <w:right w:val="none" w:sz="0" w:space="0" w:color="auto"/>
          </w:divBdr>
          <w:divsChild>
            <w:div w:id="326370859">
              <w:marLeft w:val="0"/>
              <w:marRight w:val="0"/>
              <w:marTop w:val="0"/>
              <w:marBottom w:val="0"/>
              <w:divBdr>
                <w:top w:val="none" w:sz="0" w:space="0" w:color="auto"/>
                <w:left w:val="none" w:sz="0" w:space="0" w:color="auto"/>
                <w:bottom w:val="none" w:sz="0" w:space="0" w:color="auto"/>
                <w:right w:val="none" w:sz="0" w:space="0" w:color="auto"/>
              </w:divBdr>
              <w:divsChild>
                <w:div w:id="9241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gyosei.asp.lgwan.jp/HAS-Shohin/jsp/SVDocumentView" TargetMode="External"/><Relationship Id="rId18" Type="http://schemas.openxmlformats.org/officeDocument/2006/relationships/hyperlink" Target="http://srb.gyosei.asp.lgwan.jp/HAS-Shohin/jsp/SVDocumentView" TargetMode="External"/><Relationship Id="rId26" Type="http://schemas.openxmlformats.org/officeDocument/2006/relationships/hyperlink" Target="http://srb.gyosei.asp.lgwan.jp/HAS-Shohin/jsp/SVDocumentView" TargetMode="External"/><Relationship Id="rId39" Type="http://schemas.openxmlformats.org/officeDocument/2006/relationships/hyperlink" Target="http://srb.gyosei.asp.lgwan.jp/HAS-Shohin/jsp/SVDocumentView" TargetMode="External"/><Relationship Id="rId3" Type="http://schemas.openxmlformats.org/officeDocument/2006/relationships/styles" Target="styles.xml"/><Relationship Id="rId21" Type="http://schemas.openxmlformats.org/officeDocument/2006/relationships/hyperlink" Target="http://srb.gyosei.asp.lgwan.jp/HAS-Shohin/jsp/SVDocumentView" TargetMode="External"/><Relationship Id="rId34" Type="http://schemas.openxmlformats.org/officeDocument/2006/relationships/hyperlink" Target="http://srb.gyosei.asp.lgwan.jp/HAS-Shohin/jsp/SVDocumentView" TargetMode="External"/><Relationship Id="rId42" Type="http://schemas.openxmlformats.org/officeDocument/2006/relationships/hyperlink" Target="http://srb.gyosei.asp.lgwan.jp/HAS-Shohin/jsp/SVDocumentView" TargetMode="External"/><Relationship Id="rId47" Type="http://schemas.openxmlformats.org/officeDocument/2006/relationships/hyperlink" Target="http://srb.gyosei.asp.lgwan.jp/HAS-Shohin/jsp/SVDocumentView"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b.gyosei.asp.lgwan.jp/HAS-Shohin/jsp/SVDocumentView" TargetMode="External"/><Relationship Id="rId17" Type="http://schemas.openxmlformats.org/officeDocument/2006/relationships/hyperlink" Target="http://srb.gyosei.asp.lgwan.jp/HAS-Shohin/jsp/SVDocumentView" TargetMode="External"/><Relationship Id="rId25" Type="http://schemas.openxmlformats.org/officeDocument/2006/relationships/hyperlink" Target="http://srb.gyosei.asp.lgwan.jp/HAS-Shohin/jsp/SVDocumentView" TargetMode="External"/><Relationship Id="rId33" Type="http://schemas.openxmlformats.org/officeDocument/2006/relationships/hyperlink" Target="http://srb.gyosei.asp.lgwan.jp/HAS-Shohin/jsp/SVDocumentView" TargetMode="External"/><Relationship Id="rId38" Type="http://schemas.openxmlformats.org/officeDocument/2006/relationships/hyperlink" Target="http://srb.gyosei.asp.lgwan.jp/HAS-Shohin/jsp/SVDocumentView" TargetMode="External"/><Relationship Id="rId46" Type="http://schemas.openxmlformats.org/officeDocument/2006/relationships/hyperlink" Target="http://srb.gyosei.asp.lgwan.jp/HAS-Shohin/jsp/SVDocumentView" TargetMode="External"/><Relationship Id="rId2" Type="http://schemas.openxmlformats.org/officeDocument/2006/relationships/numbering" Target="numbering.xml"/><Relationship Id="rId16" Type="http://schemas.openxmlformats.org/officeDocument/2006/relationships/hyperlink" Target="http://srb.gyosei.asp.lgwan.jp/HAS-Shohin/jsp/SVDocumentView" TargetMode="External"/><Relationship Id="rId20" Type="http://schemas.openxmlformats.org/officeDocument/2006/relationships/hyperlink" Target="http://srb.gyosei.asp.lgwan.jp/HAS-Shohin/jsp/SVDocumentView" TargetMode="External"/><Relationship Id="rId29" Type="http://schemas.openxmlformats.org/officeDocument/2006/relationships/hyperlink" Target="http://srb.gyosei.asp.lgwan.jp/HAS-Shohin/jsp/SVDocumentView" TargetMode="External"/><Relationship Id="rId41" Type="http://schemas.openxmlformats.org/officeDocument/2006/relationships/hyperlink" Target="http://srb.gyosei.asp.lgwan.jp/HAS-Shohin/jsp/SVDocument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gyosei.asp.lgwan.jp/HAS-Shohin/jsp/SVDocumentView" TargetMode="External"/><Relationship Id="rId24" Type="http://schemas.openxmlformats.org/officeDocument/2006/relationships/hyperlink" Target="http://srb.gyosei.asp.lgwan.jp/HAS-Shohin/jsp/SVDocumentView" TargetMode="External"/><Relationship Id="rId32" Type="http://schemas.openxmlformats.org/officeDocument/2006/relationships/hyperlink" Target="http://srb.gyosei.asp.lgwan.jp/HAS-Shohin/jsp/SVDocumentView" TargetMode="External"/><Relationship Id="rId37" Type="http://schemas.openxmlformats.org/officeDocument/2006/relationships/hyperlink" Target="http://srb.gyosei.asp.lgwan.jp/HAS-Shohin/jsp/SVDocumentView" TargetMode="External"/><Relationship Id="rId40" Type="http://schemas.openxmlformats.org/officeDocument/2006/relationships/hyperlink" Target="http://srb.gyosei.asp.lgwan.jp/HAS-Shohin/jsp/SVDocumentView" TargetMode="External"/><Relationship Id="rId45" Type="http://schemas.openxmlformats.org/officeDocument/2006/relationships/hyperlink" Target="http://srb.gyosei.asp.lgwan.jp/HAS-Shohin/jsp/SVDocumentView" TargetMode="External"/><Relationship Id="rId5" Type="http://schemas.openxmlformats.org/officeDocument/2006/relationships/webSettings" Target="webSettings.xml"/><Relationship Id="rId15" Type="http://schemas.openxmlformats.org/officeDocument/2006/relationships/hyperlink" Target="http://srb.gyosei.asp.lgwan.jp/HAS-Shohin/jsp/SVDocumentView" TargetMode="External"/><Relationship Id="rId23" Type="http://schemas.openxmlformats.org/officeDocument/2006/relationships/hyperlink" Target="http://srb.gyosei.asp.lgwan.jp/HAS-Shohin/jsp/SVDocumentView" TargetMode="External"/><Relationship Id="rId28" Type="http://schemas.openxmlformats.org/officeDocument/2006/relationships/hyperlink" Target="http://srb.gyosei.asp.lgwan.jp/HAS-Shohin/jsp/SVDocumentView" TargetMode="External"/><Relationship Id="rId36" Type="http://schemas.openxmlformats.org/officeDocument/2006/relationships/hyperlink" Target="http://srb.gyosei.asp.lgwan.jp/HAS-Shohin/jsp/SVDocumentView" TargetMode="External"/><Relationship Id="rId49" Type="http://schemas.openxmlformats.org/officeDocument/2006/relationships/hyperlink" Target="http://srb.gyosei.asp.lgwan.jp/HAS-Shohin/jsp/SVDocumentView" TargetMode="External"/><Relationship Id="rId10" Type="http://schemas.openxmlformats.org/officeDocument/2006/relationships/hyperlink" Target="http://srb.gyosei.asp.lgwan.jp/HAS-Shohin/jsp/SVDocumentView" TargetMode="External"/><Relationship Id="rId19" Type="http://schemas.openxmlformats.org/officeDocument/2006/relationships/hyperlink" Target="http://srb.gyosei.asp.lgwan.jp/HAS-Shohin/jsp/SVDocumentView" TargetMode="External"/><Relationship Id="rId31" Type="http://schemas.openxmlformats.org/officeDocument/2006/relationships/hyperlink" Target="http://srb.gyosei.asp.lgwan.jp/HAS-Shohin/jsp/SVDocumentView" TargetMode="External"/><Relationship Id="rId44" Type="http://schemas.openxmlformats.org/officeDocument/2006/relationships/hyperlink" Target="http://srb.gyosei.asp.lgwan.jp/HAS-Shohin/jsp/SVDocumentView"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b.gyosei.asp.lgwan.jp/HAS-Shohin/jsp/SVDocumentView" TargetMode="External"/><Relationship Id="rId14" Type="http://schemas.openxmlformats.org/officeDocument/2006/relationships/hyperlink" Target="http://srb.gyosei.asp.lgwan.jp/HAS-Shohin/jsp/SVDocumentView" TargetMode="External"/><Relationship Id="rId22" Type="http://schemas.openxmlformats.org/officeDocument/2006/relationships/hyperlink" Target="http://srb.gyosei.asp.lgwan.jp/HAS-Shohin/jsp/SVDocumentView" TargetMode="External"/><Relationship Id="rId27" Type="http://schemas.openxmlformats.org/officeDocument/2006/relationships/hyperlink" Target="http://srb.gyosei.asp.lgwan.jp/HAS-Shohin/jsp/SVDocumentView" TargetMode="External"/><Relationship Id="rId30" Type="http://schemas.openxmlformats.org/officeDocument/2006/relationships/hyperlink" Target="http://srb.gyosei.asp.lgwan.jp/HAS-Shohin/jsp/SVDocumentView" TargetMode="External"/><Relationship Id="rId35" Type="http://schemas.openxmlformats.org/officeDocument/2006/relationships/hyperlink" Target="http://srb.gyosei.asp.lgwan.jp/HAS-Shohin/jsp/SVDocumentView" TargetMode="External"/><Relationship Id="rId43" Type="http://schemas.openxmlformats.org/officeDocument/2006/relationships/hyperlink" Target="http://srb.gyosei.asp.lgwan.jp/HAS-Shohin/jsp/SVDocumentView" TargetMode="External"/><Relationship Id="rId48" Type="http://schemas.openxmlformats.org/officeDocument/2006/relationships/hyperlink" Target="http://srb.gyosei.asp.lgwan.jp/HAS-Shohin/jsp/SVDocumentView" TargetMode="External"/><Relationship Id="rId8" Type="http://schemas.openxmlformats.org/officeDocument/2006/relationships/hyperlink" Target="http://srb.gyosei.asp.lgwan.jp/HAS-Shohin/jsp/SVDocumentView" TargetMode="External"/><Relationship Id="rId51"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716B-93C4-4FEA-9E32-572F2F27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4121</Words>
  <Characters>23491</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佳史 (744860)</dc:creator>
  <cp:keywords/>
  <dc:description/>
  <cp:lastModifiedBy>堺市</cp:lastModifiedBy>
  <cp:revision>2</cp:revision>
  <cp:lastPrinted>2023-12-04T01:48:00Z</cp:lastPrinted>
  <dcterms:created xsi:type="dcterms:W3CDTF">2023-12-15T00:59:00Z</dcterms:created>
  <dcterms:modified xsi:type="dcterms:W3CDTF">2023-12-15T00:59:00Z</dcterms:modified>
</cp:coreProperties>
</file>