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36"/>
          <w:lang w:eastAsia="zh-CN"/>
        </w:rPr>
        <w:t>入札</w:t>
      </w:r>
      <w:r w:rsidR="00F02C4F">
        <w:rPr>
          <w:rFonts w:hint="eastAsia"/>
          <w:sz w:val="36"/>
          <w:lang w:eastAsia="zh-CN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  <w:lang w:eastAsia="zh-CN"/>
        </w:rPr>
      </w:pPr>
    </w:p>
    <w:p w14:paraId="6BF132F7" w14:textId="77777777" w:rsidR="009B6EC9" w:rsidRPr="00CF7704" w:rsidRDefault="009B6EC9" w:rsidP="009B6EC9">
      <w:pPr>
        <w:rPr>
          <w:sz w:val="24"/>
          <w:lang w:eastAsia="zh-CN"/>
        </w:rPr>
      </w:pPr>
    </w:p>
    <w:p w14:paraId="1F3D3042" w14:textId="77777777" w:rsidR="009B6EC9" w:rsidRDefault="00327718" w:rsidP="00F02C4F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02C4F">
        <w:rPr>
          <w:rFonts w:hint="eastAsia"/>
          <w:lang w:eastAsia="zh-CN"/>
        </w:rPr>
        <w:t xml:space="preserve">　　年　　月　　日</w:t>
      </w:r>
    </w:p>
    <w:p w14:paraId="097117A4" w14:textId="2A48BBF2" w:rsidR="00F02C4F" w:rsidRDefault="00F02C4F" w:rsidP="00F02C4F">
      <w:pPr>
        <w:jc w:val="right"/>
        <w:rPr>
          <w:lang w:eastAsia="zh-CN"/>
        </w:rPr>
      </w:pPr>
    </w:p>
    <w:p w14:paraId="52A4A2E1" w14:textId="435EF839" w:rsidR="00F02C4F" w:rsidRPr="00CF7704" w:rsidRDefault="00272D92" w:rsidP="00F02C4F">
      <w:pPr>
        <w:jc w:val="right"/>
        <w:rPr>
          <w:sz w:val="24"/>
          <w:lang w:eastAsia="zh-CN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727CD10E">
                <wp:simplePos x="0" y="0"/>
                <wp:positionH relativeFrom="column">
                  <wp:posOffset>2178804</wp:posOffset>
                </wp:positionH>
                <wp:positionV relativeFrom="paragraph">
                  <wp:posOffset>42353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71.55pt;margin-top:3.35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MEaA4/gAAAACQ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234C8ED8" w14:textId="1FD42AF8" w:rsidR="00EE3790" w:rsidRPr="00EE3790" w:rsidRDefault="009B6EC9" w:rsidP="009B6EC9">
      <w:pPr>
        <w:spacing w:beforeLines="50" w:before="180" w:line="30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7F873D7A" w14:textId="10A6BE4D" w:rsidR="009B6EC9" w:rsidRDefault="009B6EC9" w:rsidP="009B6EC9"/>
    <w:p w14:paraId="67DF52BB" w14:textId="7D75CA10" w:rsidR="00EE3790" w:rsidRDefault="00EE3790" w:rsidP="009B6EC9"/>
    <w:p w14:paraId="2AD5CADD" w14:textId="77777777" w:rsidR="00EE3790" w:rsidRPr="00CF7704" w:rsidRDefault="00EE3790" w:rsidP="009B6EC9">
      <w:pPr>
        <w:rPr>
          <w:rFonts w:hint="eastAsia"/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2A39DDDE" w:rsidR="009B6EC9" w:rsidRPr="00CF7704" w:rsidRDefault="007F2BBA" w:rsidP="00742DBB">
      <w:pPr>
        <w:spacing w:line="360" w:lineRule="auto"/>
        <w:ind w:firstLineChars="100" w:firstLine="240"/>
        <w:rPr>
          <w:sz w:val="24"/>
        </w:rPr>
      </w:pPr>
      <w:r w:rsidRPr="00EE1B99">
        <w:rPr>
          <w:rFonts w:hint="eastAsia"/>
          <w:sz w:val="24"/>
        </w:rPr>
        <w:t>里親支援事業に係る普及促進等業務及び週末里親業務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2D92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2313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2BBA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42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E379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平川</cp:lastModifiedBy>
  <cp:revision>6</cp:revision>
  <cp:lastPrinted>2014-04-28T06:17:00Z</cp:lastPrinted>
  <dcterms:created xsi:type="dcterms:W3CDTF">2024-02-02T08:23:00Z</dcterms:created>
  <dcterms:modified xsi:type="dcterms:W3CDTF">2025-01-29T06:11:00Z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