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9C0" w:rsidRPr="00E150E2" w:rsidRDefault="00C619C0" w:rsidP="00ED744C">
      <w:pPr>
        <w:ind w:left="793" w:hanging="541"/>
        <w:jc w:val="center"/>
        <w:rPr>
          <w:sz w:val="24"/>
          <w:szCs w:val="24"/>
        </w:rPr>
      </w:pPr>
      <w:bookmarkStart w:id="0" w:name="_GoBack"/>
      <w:bookmarkEnd w:id="0"/>
      <w:r w:rsidRPr="00E150E2">
        <w:rPr>
          <w:rFonts w:hint="eastAsia"/>
          <w:sz w:val="24"/>
          <w:szCs w:val="24"/>
        </w:rPr>
        <w:t>大阪府地域密着型サービス外部評価実施要綱</w:t>
      </w:r>
    </w:p>
    <w:p w:rsidR="00C619C0" w:rsidRPr="00953D7F" w:rsidRDefault="00C619C0" w:rsidP="00ED744C">
      <w:pPr>
        <w:ind w:left="793" w:hanging="541"/>
        <w:rPr>
          <w:sz w:val="24"/>
          <w:szCs w:val="24"/>
        </w:rPr>
      </w:pPr>
    </w:p>
    <w:p w:rsidR="00C619C0" w:rsidRPr="00953D7F" w:rsidRDefault="00C619C0" w:rsidP="00ED744C">
      <w:pPr>
        <w:autoSpaceDE w:val="0"/>
        <w:autoSpaceDN w:val="0"/>
        <w:ind w:leftChars="0" w:left="503" w:hanging="503"/>
        <w:rPr>
          <w:rFonts w:asciiTheme="minorEastAsia" w:hAnsiTheme="minorEastAsia"/>
          <w:sz w:val="22"/>
        </w:rPr>
      </w:pPr>
      <w:r w:rsidRPr="00953D7F">
        <w:rPr>
          <w:rFonts w:asciiTheme="minorEastAsia" w:hAnsiTheme="minorEastAsia" w:hint="eastAsia"/>
          <w:sz w:val="22"/>
        </w:rPr>
        <w:t>（趣旨）</w:t>
      </w:r>
    </w:p>
    <w:p w:rsidR="00C619C0" w:rsidRDefault="006D1B0B" w:rsidP="00036BE1">
      <w:pPr>
        <w:autoSpaceDE w:val="0"/>
        <w:autoSpaceDN w:val="0"/>
        <w:ind w:leftChars="0" w:left="262" w:hangingChars="100" w:hanging="262"/>
        <w:rPr>
          <w:rFonts w:asciiTheme="minorEastAsia" w:hAnsiTheme="minorEastAsia"/>
          <w:sz w:val="22"/>
        </w:rPr>
      </w:pPr>
      <w:r>
        <w:rPr>
          <w:rFonts w:asciiTheme="minorEastAsia" w:hAnsiTheme="minorEastAsia" w:hint="eastAsia"/>
          <w:sz w:val="22"/>
        </w:rPr>
        <w:t>第１条　この要綱は、「指定地域密着型サービスの事業の人員、設備及び運営に関する基準」</w:t>
      </w:r>
      <w:r w:rsidR="003B7B9F" w:rsidRPr="003B7B9F">
        <w:rPr>
          <w:rFonts w:asciiTheme="minorEastAsia" w:hAnsiTheme="minorEastAsia" w:hint="eastAsia"/>
          <w:sz w:val="22"/>
        </w:rPr>
        <w:t>（平成18年３月14日厚生労働省令第34号）第97条</w:t>
      </w:r>
      <w:r w:rsidR="003B7B9F" w:rsidRPr="000D6AAC">
        <w:rPr>
          <w:rFonts w:asciiTheme="minorEastAsia" w:hAnsiTheme="minorEastAsia" w:hint="eastAsia"/>
          <w:color w:val="000000" w:themeColor="text1"/>
          <w:sz w:val="22"/>
        </w:rPr>
        <w:t>第</w:t>
      </w:r>
      <w:r w:rsidR="00C31EBF" w:rsidRPr="000D6AAC">
        <w:rPr>
          <w:rFonts w:asciiTheme="minorEastAsia" w:hAnsiTheme="minorEastAsia" w:hint="eastAsia"/>
          <w:color w:val="000000" w:themeColor="text1"/>
          <w:sz w:val="22"/>
        </w:rPr>
        <w:t>８項</w:t>
      </w:r>
      <w:r w:rsidR="00715CA1">
        <w:rPr>
          <w:rFonts w:asciiTheme="minorEastAsia" w:hAnsiTheme="minorEastAsia" w:hint="eastAsia"/>
          <w:sz w:val="22"/>
        </w:rPr>
        <w:t>及び</w:t>
      </w:r>
      <w:r w:rsidR="003B7B9F" w:rsidRPr="003B7B9F">
        <w:rPr>
          <w:rFonts w:asciiTheme="minorEastAsia" w:hAnsiTheme="minorEastAsia" w:hint="eastAsia"/>
          <w:sz w:val="22"/>
        </w:rPr>
        <w:t>「指定地域密着型介護予防サービスの事業の人員</w:t>
      </w:r>
      <w:r w:rsidR="00B95DBD">
        <w:rPr>
          <w:rFonts w:asciiTheme="minorEastAsia" w:hAnsiTheme="minorEastAsia" w:hint="eastAsia"/>
          <w:sz w:val="22"/>
        </w:rPr>
        <w:t>、</w:t>
      </w:r>
      <w:r w:rsidR="003B7B9F" w:rsidRPr="003B7B9F">
        <w:rPr>
          <w:rFonts w:asciiTheme="minorEastAsia" w:hAnsiTheme="minorEastAsia" w:hint="eastAsia"/>
          <w:sz w:val="22"/>
        </w:rPr>
        <w:t>設備及び運営並びに指定地域密着型介護予防サービスに係る介護予防のための効果的な支援の方法に関する基準」（平成18年３月14日厚生労働省令第36号）第86条第２項の規定により、</w:t>
      </w:r>
      <w:r w:rsidR="00036BE1">
        <w:rPr>
          <w:rFonts w:asciiTheme="minorEastAsia" w:hAnsiTheme="minorEastAsia" w:hint="eastAsia"/>
          <w:sz w:val="22"/>
        </w:rPr>
        <w:t>指定</w:t>
      </w:r>
      <w:r w:rsidR="00C619C0" w:rsidRPr="00953D7F">
        <w:rPr>
          <w:rFonts w:asciiTheme="minorEastAsia" w:hAnsiTheme="minorEastAsia" w:hint="eastAsia"/>
          <w:sz w:val="22"/>
        </w:rPr>
        <w:t>認知症対応型共同生活介護</w:t>
      </w:r>
      <w:r w:rsidR="00D50711">
        <w:rPr>
          <w:rFonts w:asciiTheme="minorEastAsia" w:hAnsiTheme="minorEastAsia" w:hint="eastAsia"/>
          <w:sz w:val="22"/>
        </w:rPr>
        <w:t>又は</w:t>
      </w:r>
      <w:r w:rsidR="00036BE1">
        <w:rPr>
          <w:rFonts w:asciiTheme="minorEastAsia" w:hAnsiTheme="minorEastAsia" w:hint="eastAsia"/>
          <w:sz w:val="22"/>
        </w:rPr>
        <w:t>指定</w:t>
      </w:r>
      <w:r w:rsidR="00D50711">
        <w:rPr>
          <w:rFonts w:asciiTheme="minorEastAsia" w:hAnsiTheme="minorEastAsia" w:hint="eastAsia"/>
          <w:sz w:val="22"/>
        </w:rPr>
        <w:t>介護予防認知症対応型共同生活介護</w:t>
      </w:r>
      <w:r w:rsidR="00CD5FE4">
        <w:rPr>
          <w:rFonts w:asciiTheme="minorEastAsia" w:hAnsiTheme="minorEastAsia" w:hint="eastAsia"/>
          <w:sz w:val="22"/>
        </w:rPr>
        <w:t>の事業者</w:t>
      </w:r>
      <w:r w:rsidR="003B7B9F">
        <w:rPr>
          <w:rFonts w:asciiTheme="minorEastAsia" w:hAnsiTheme="minorEastAsia" w:hint="eastAsia"/>
          <w:sz w:val="22"/>
        </w:rPr>
        <w:t>（以下「事業者」という。）に対し、自ら提供する</w:t>
      </w:r>
      <w:r w:rsidR="00B95DBD">
        <w:rPr>
          <w:rFonts w:asciiTheme="minorEastAsia" w:hAnsiTheme="minorEastAsia" w:hint="eastAsia"/>
          <w:sz w:val="22"/>
        </w:rPr>
        <w:t>介護</w:t>
      </w:r>
      <w:r w:rsidR="003B7B9F">
        <w:rPr>
          <w:rFonts w:asciiTheme="minorEastAsia" w:hAnsiTheme="minorEastAsia" w:hint="eastAsia"/>
          <w:sz w:val="22"/>
        </w:rPr>
        <w:t>サービス</w:t>
      </w:r>
      <w:r w:rsidR="00B95DBD">
        <w:rPr>
          <w:rFonts w:asciiTheme="minorEastAsia" w:hAnsiTheme="minorEastAsia" w:hint="eastAsia"/>
          <w:sz w:val="22"/>
        </w:rPr>
        <w:t>の質の</w:t>
      </w:r>
      <w:r w:rsidR="003B7B9F">
        <w:rPr>
          <w:rFonts w:asciiTheme="minorEastAsia" w:hAnsiTheme="minorEastAsia" w:hint="eastAsia"/>
          <w:sz w:val="22"/>
        </w:rPr>
        <w:t>評価（以下「自己評価」という。）</w:t>
      </w:r>
      <w:r w:rsidR="003B7B9F" w:rsidRPr="0081511B">
        <w:rPr>
          <w:rFonts w:asciiTheme="minorEastAsia" w:hAnsiTheme="minorEastAsia" w:hint="eastAsia"/>
          <w:sz w:val="22"/>
        </w:rPr>
        <w:t>及び定期的に受けなければならない外部の者による評価（以下「外部評価」という。）</w:t>
      </w:r>
      <w:r w:rsidR="00B95DBD" w:rsidRPr="0081511B">
        <w:rPr>
          <w:rFonts w:asciiTheme="minorEastAsia" w:hAnsiTheme="minorEastAsia" w:hint="eastAsia"/>
          <w:sz w:val="22"/>
        </w:rPr>
        <w:t>の実施</w:t>
      </w:r>
      <w:r w:rsidR="00C619C0" w:rsidRPr="0081511B">
        <w:rPr>
          <w:rFonts w:asciiTheme="minorEastAsia" w:hAnsiTheme="minorEastAsia" w:hint="eastAsia"/>
          <w:sz w:val="22"/>
        </w:rPr>
        <w:t>に</w:t>
      </w:r>
      <w:r w:rsidR="003B7B9F" w:rsidRPr="0081511B">
        <w:rPr>
          <w:rFonts w:asciiTheme="minorEastAsia" w:hAnsiTheme="minorEastAsia" w:hint="eastAsia"/>
          <w:sz w:val="22"/>
        </w:rPr>
        <w:t>関して</w:t>
      </w:r>
      <w:r w:rsidR="00C619C0" w:rsidRPr="0081511B">
        <w:rPr>
          <w:rFonts w:asciiTheme="minorEastAsia" w:hAnsiTheme="minorEastAsia" w:hint="eastAsia"/>
          <w:sz w:val="22"/>
        </w:rPr>
        <w:t>、必要な事項を定める。</w:t>
      </w:r>
    </w:p>
    <w:p w:rsidR="00FC59CC" w:rsidRPr="005E367B" w:rsidRDefault="00FC59CC" w:rsidP="00FC59CC">
      <w:pPr>
        <w:autoSpaceDE w:val="0"/>
        <w:autoSpaceDN w:val="0"/>
        <w:ind w:leftChars="0" w:left="262" w:hangingChars="100" w:hanging="262"/>
        <w:rPr>
          <w:rFonts w:asciiTheme="minorEastAsia" w:hAnsiTheme="minorEastAsia"/>
          <w:color w:val="000000" w:themeColor="text1"/>
          <w:sz w:val="22"/>
        </w:rPr>
      </w:pPr>
      <w:r w:rsidRPr="000D6AAC">
        <w:rPr>
          <w:rFonts w:asciiTheme="minorEastAsia" w:hAnsiTheme="minorEastAsia" w:hint="eastAsia"/>
          <w:color w:val="000000" w:themeColor="text1"/>
          <w:sz w:val="22"/>
        </w:rPr>
        <w:t xml:space="preserve">２　</w:t>
      </w:r>
      <w:r w:rsidR="000D6AAC" w:rsidRPr="000D6AAC">
        <w:rPr>
          <w:rFonts w:asciiTheme="minorEastAsia" w:hAnsiTheme="minorEastAsia" w:hint="eastAsia"/>
          <w:sz w:val="22"/>
        </w:rPr>
        <w:t>「指定地域密着型サービスの事業の人員、設備及び運営に関する基準」（平成18年３月14日厚生労働省令第34号）</w:t>
      </w:r>
      <w:r w:rsidR="00702069" w:rsidRPr="000D6AAC">
        <w:rPr>
          <w:rFonts w:asciiTheme="minorEastAsia" w:hAnsiTheme="minorEastAsia" w:hint="eastAsia"/>
          <w:color w:val="000000" w:themeColor="text1"/>
          <w:sz w:val="22"/>
        </w:rPr>
        <w:t>第</w:t>
      </w:r>
      <w:r w:rsidR="000D6AAC" w:rsidRPr="000D6AAC">
        <w:rPr>
          <w:rFonts w:asciiTheme="minorEastAsia" w:hAnsiTheme="minorEastAsia" w:hint="eastAsia"/>
          <w:color w:val="000000" w:themeColor="text1"/>
          <w:sz w:val="22"/>
        </w:rPr>
        <w:t>97</w:t>
      </w:r>
      <w:r w:rsidR="00702069" w:rsidRPr="000D6AAC">
        <w:rPr>
          <w:rFonts w:asciiTheme="minorEastAsia" w:hAnsiTheme="minorEastAsia" w:hint="eastAsia"/>
          <w:color w:val="000000" w:themeColor="text1"/>
          <w:sz w:val="22"/>
        </w:rPr>
        <w:t>条</w:t>
      </w:r>
      <w:r w:rsidR="000D6AAC" w:rsidRPr="000D6AAC">
        <w:rPr>
          <w:rFonts w:asciiTheme="minorEastAsia" w:hAnsiTheme="minorEastAsia" w:hint="eastAsia"/>
          <w:color w:val="000000" w:themeColor="text1"/>
          <w:sz w:val="22"/>
        </w:rPr>
        <w:t>第</w:t>
      </w:r>
      <w:r w:rsidR="00C563FA" w:rsidRPr="000D6AAC">
        <w:rPr>
          <w:rFonts w:asciiTheme="minorEastAsia" w:hAnsiTheme="minorEastAsia" w:hint="eastAsia"/>
          <w:color w:val="000000" w:themeColor="text1"/>
          <w:sz w:val="22"/>
        </w:rPr>
        <w:t>８</w:t>
      </w:r>
      <w:r w:rsidR="000D6AAC" w:rsidRPr="000D6AAC">
        <w:rPr>
          <w:rFonts w:asciiTheme="minorEastAsia" w:hAnsiTheme="minorEastAsia" w:hint="eastAsia"/>
          <w:color w:val="000000" w:themeColor="text1"/>
          <w:sz w:val="22"/>
        </w:rPr>
        <w:t>項</w:t>
      </w:r>
      <w:r w:rsidR="00C563FA" w:rsidRPr="000D6AAC">
        <w:rPr>
          <w:rFonts w:asciiTheme="minorEastAsia" w:hAnsiTheme="minorEastAsia" w:hint="eastAsia"/>
          <w:color w:val="000000" w:themeColor="text1"/>
          <w:sz w:val="22"/>
        </w:rPr>
        <w:t>第</w:t>
      </w:r>
      <w:r w:rsidR="000D6AAC" w:rsidRPr="000D6AAC">
        <w:rPr>
          <w:rFonts w:asciiTheme="minorEastAsia" w:hAnsiTheme="minorEastAsia" w:hint="eastAsia"/>
          <w:color w:val="000000" w:themeColor="text1"/>
          <w:sz w:val="22"/>
        </w:rPr>
        <w:t>２号に</w:t>
      </w:r>
      <w:r w:rsidR="00C563FA" w:rsidRPr="000D6AAC">
        <w:rPr>
          <w:rFonts w:asciiTheme="minorEastAsia" w:hAnsiTheme="minorEastAsia" w:hint="eastAsia"/>
          <w:color w:val="000000" w:themeColor="text1"/>
          <w:sz w:val="22"/>
        </w:rPr>
        <w:t>規定する「第</w:t>
      </w:r>
      <w:r w:rsidR="00432708">
        <w:rPr>
          <w:rFonts w:asciiTheme="minorEastAsia" w:hAnsiTheme="minorEastAsia" w:hint="eastAsia"/>
          <w:color w:val="000000" w:themeColor="text1"/>
          <w:sz w:val="22"/>
        </w:rPr>
        <w:t>108</w:t>
      </w:r>
      <w:r w:rsidR="00C563FA" w:rsidRPr="000D6AAC">
        <w:rPr>
          <w:rFonts w:asciiTheme="minorEastAsia" w:hAnsiTheme="minorEastAsia" w:hint="eastAsia"/>
          <w:color w:val="000000" w:themeColor="text1"/>
          <w:sz w:val="22"/>
        </w:rPr>
        <w:t>条において準用する第</w:t>
      </w:r>
      <w:r w:rsidR="00432708">
        <w:rPr>
          <w:rFonts w:asciiTheme="minorEastAsia" w:hAnsiTheme="minorEastAsia" w:hint="eastAsia"/>
          <w:color w:val="000000" w:themeColor="text1"/>
          <w:sz w:val="22"/>
        </w:rPr>
        <w:t>34</w:t>
      </w:r>
      <w:r w:rsidR="00C563FA" w:rsidRPr="000D6AAC">
        <w:rPr>
          <w:rFonts w:asciiTheme="minorEastAsia" w:hAnsiTheme="minorEastAsia" w:hint="eastAsia"/>
          <w:color w:val="000000" w:themeColor="text1"/>
          <w:sz w:val="22"/>
        </w:rPr>
        <w:t>条第</w:t>
      </w:r>
      <w:r w:rsidR="00432708">
        <w:rPr>
          <w:rFonts w:asciiTheme="minorEastAsia" w:hAnsiTheme="minorEastAsia" w:hint="eastAsia"/>
          <w:color w:val="000000" w:themeColor="text1"/>
          <w:sz w:val="22"/>
        </w:rPr>
        <w:t>１項に</w:t>
      </w:r>
      <w:r w:rsidR="00C563FA" w:rsidRPr="000D6AAC">
        <w:rPr>
          <w:rFonts w:asciiTheme="minorEastAsia" w:hAnsiTheme="minorEastAsia" w:hint="eastAsia"/>
          <w:color w:val="000000" w:themeColor="text1"/>
          <w:sz w:val="22"/>
        </w:rPr>
        <w:t>規定する運営推進会議における評価</w:t>
      </w:r>
      <w:r w:rsidR="00C563FA" w:rsidRPr="000D6AAC">
        <w:rPr>
          <w:rFonts w:ascii="ＭＳ 明朝" w:eastAsia="ＭＳ 明朝" w:hAnsi="ＭＳ 明朝" w:cs="ＭＳ 明朝" w:hint="eastAsia"/>
          <w:color w:val="000000" w:themeColor="text1"/>
          <w:sz w:val="22"/>
        </w:rPr>
        <w:t>」</w:t>
      </w:r>
      <w:r w:rsidR="00FE2C2A" w:rsidRPr="002D1D9D">
        <w:rPr>
          <w:rFonts w:asciiTheme="minorEastAsia" w:hAnsiTheme="minorEastAsia" w:hint="eastAsia"/>
          <w:sz w:val="22"/>
        </w:rPr>
        <w:t>及び「指定地域密着型介護予防サービスの事業の人員、設備及び運営並びに指定地域密着型介護予防サービスに係る介護予防のための効果的な支援の方法に関する基準」（平成18年３月14日厚生労働省令第36号）第86条第２項第２号に規定する「第8</w:t>
      </w:r>
      <w:r w:rsidR="00FE2C2A" w:rsidRPr="002D1D9D">
        <w:rPr>
          <w:rFonts w:asciiTheme="minorEastAsia" w:hAnsiTheme="minorEastAsia"/>
          <w:sz w:val="22"/>
        </w:rPr>
        <w:t>5</w:t>
      </w:r>
      <w:r w:rsidR="00FE2C2A" w:rsidRPr="002D1D9D">
        <w:rPr>
          <w:rFonts w:asciiTheme="minorEastAsia" w:hAnsiTheme="minorEastAsia" w:hint="eastAsia"/>
          <w:sz w:val="22"/>
        </w:rPr>
        <w:t>条において準用する第3</w:t>
      </w:r>
      <w:r w:rsidR="00FE2C2A" w:rsidRPr="002D1D9D">
        <w:rPr>
          <w:rFonts w:asciiTheme="minorEastAsia" w:hAnsiTheme="minorEastAsia"/>
          <w:sz w:val="22"/>
        </w:rPr>
        <w:t>9</w:t>
      </w:r>
      <w:r w:rsidR="00FE2C2A" w:rsidRPr="002D1D9D">
        <w:rPr>
          <w:rFonts w:asciiTheme="minorEastAsia" w:hAnsiTheme="minorEastAsia" w:hint="eastAsia"/>
          <w:sz w:val="22"/>
        </w:rPr>
        <w:t>条第１項に規定する運営推進会議における評価</w:t>
      </w:r>
      <w:r w:rsidR="00FE2C2A" w:rsidRPr="002D1D9D">
        <w:rPr>
          <w:rFonts w:ascii="ＭＳ 明朝" w:eastAsia="ＭＳ 明朝" w:hAnsi="ＭＳ 明朝" w:cs="ＭＳ 明朝" w:hint="eastAsia"/>
          <w:sz w:val="22"/>
        </w:rPr>
        <w:t>」</w:t>
      </w:r>
      <w:r w:rsidR="00FE2C2A" w:rsidRPr="003B7B9F">
        <w:rPr>
          <w:rFonts w:asciiTheme="minorEastAsia" w:hAnsiTheme="minorEastAsia" w:hint="eastAsia"/>
          <w:sz w:val="22"/>
        </w:rPr>
        <w:t>の規定</w:t>
      </w:r>
      <w:r w:rsidR="00C563FA" w:rsidRPr="000D6AAC">
        <w:rPr>
          <w:rFonts w:ascii="ＭＳ 明朝" w:eastAsia="ＭＳ 明朝" w:hAnsi="ＭＳ 明朝" w:cs="ＭＳ 明朝" w:hint="eastAsia"/>
          <w:color w:val="000000" w:themeColor="text1"/>
          <w:sz w:val="22"/>
        </w:rPr>
        <w:t>は本要綱の対象外</w:t>
      </w:r>
      <w:r w:rsidRPr="000D6AAC">
        <w:rPr>
          <w:rFonts w:asciiTheme="minorEastAsia" w:hAnsiTheme="minorEastAsia" w:hint="eastAsia"/>
          <w:color w:val="000000" w:themeColor="text1"/>
          <w:sz w:val="22"/>
        </w:rPr>
        <w:t>とする。</w:t>
      </w:r>
    </w:p>
    <w:p w:rsidR="00C619C0" w:rsidRPr="0081511B" w:rsidRDefault="00C619C0" w:rsidP="00ED744C">
      <w:pPr>
        <w:autoSpaceDE w:val="0"/>
        <w:autoSpaceDN w:val="0"/>
        <w:ind w:leftChars="0" w:left="503" w:hanging="503"/>
        <w:rPr>
          <w:rFonts w:asciiTheme="minorEastAsia" w:hAnsiTheme="minorEastAsia"/>
          <w:sz w:val="22"/>
        </w:rPr>
      </w:pPr>
    </w:p>
    <w:p w:rsidR="00C619C0" w:rsidRPr="0081511B" w:rsidRDefault="00F62D9B" w:rsidP="00ED744C">
      <w:pPr>
        <w:autoSpaceDE w:val="0"/>
        <w:autoSpaceDN w:val="0"/>
        <w:ind w:leftChars="0" w:left="503" w:hanging="503"/>
        <w:rPr>
          <w:rFonts w:asciiTheme="minorEastAsia" w:hAnsiTheme="minorEastAsia"/>
          <w:sz w:val="22"/>
        </w:rPr>
      </w:pPr>
      <w:r w:rsidRPr="0081511B">
        <w:rPr>
          <w:rFonts w:asciiTheme="minorEastAsia" w:hAnsiTheme="minorEastAsia" w:hint="eastAsia"/>
          <w:sz w:val="22"/>
        </w:rPr>
        <w:t>（</w:t>
      </w:r>
      <w:r w:rsidR="00C619C0" w:rsidRPr="0081511B">
        <w:rPr>
          <w:rFonts w:asciiTheme="minorEastAsia" w:hAnsiTheme="minorEastAsia" w:hint="eastAsia"/>
          <w:sz w:val="22"/>
        </w:rPr>
        <w:t>評価の目的）</w:t>
      </w:r>
    </w:p>
    <w:p w:rsidR="00065D07" w:rsidRPr="0081511B" w:rsidRDefault="00CF50CD" w:rsidP="00D50711">
      <w:pPr>
        <w:autoSpaceDE w:val="0"/>
        <w:autoSpaceDN w:val="0"/>
        <w:ind w:leftChars="0" w:left="262" w:hangingChars="100" w:hanging="262"/>
        <w:rPr>
          <w:rFonts w:asciiTheme="minorEastAsia" w:hAnsiTheme="minorEastAsia"/>
          <w:sz w:val="22"/>
        </w:rPr>
      </w:pPr>
      <w:r w:rsidRPr="0081511B">
        <w:rPr>
          <w:rFonts w:asciiTheme="minorEastAsia" w:hAnsiTheme="minorEastAsia" w:hint="eastAsia"/>
          <w:sz w:val="22"/>
        </w:rPr>
        <w:t xml:space="preserve">第２条　</w:t>
      </w:r>
      <w:r w:rsidR="00F62D9B" w:rsidRPr="0081511B">
        <w:rPr>
          <w:rFonts w:asciiTheme="minorEastAsia" w:hAnsiTheme="minorEastAsia" w:hint="eastAsia"/>
          <w:sz w:val="22"/>
        </w:rPr>
        <w:t>自己評価は、</w:t>
      </w:r>
      <w:r w:rsidR="00EB7311" w:rsidRPr="0081511B">
        <w:rPr>
          <w:rFonts w:asciiTheme="minorEastAsia" w:hAnsiTheme="minorEastAsia" w:hint="eastAsia"/>
          <w:sz w:val="22"/>
        </w:rPr>
        <w:t>事業者</w:t>
      </w:r>
      <w:r w:rsidR="00BA06D9" w:rsidRPr="0081511B">
        <w:rPr>
          <w:rFonts w:asciiTheme="minorEastAsia" w:hAnsiTheme="minorEastAsia" w:hint="eastAsia"/>
          <w:sz w:val="22"/>
        </w:rPr>
        <w:t>のサービス水準の向上に向けた自発的努力と体制づくりを誘導し、その内容及び範囲において、これらの指定基準を上回るものとして設定されるものであり、外部評価は</w:t>
      </w:r>
      <w:r w:rsidR="00065D07" w:rsidRPr="0081511B">
        <w:rPr>
          <w:rFonts w:asciiTheme="minorEastAsia" w:hAnsiTheme="minorEastAsia" w:hint="eastAsia"/>
          <w:sz w:val="22"/>
        </w:rPr>
        <w:t>、</w:t>
      </w:r>
      <w:r w:rsidR="00C619C0" w:rsidRPr="0081511B">
        <w:rPr>
          <w:rFonts w:asciiTheme="minorEastAsia" w:hAnsiTheme="minorEastAsia" w:hint="eastAsia"/>
          <w:sz w:val="22"/>
        </w:rPr>
        <w:t>自己評価</w:t>
      </w:r>
      <w:r w:rsidR="00BA06D9" w:rsidRPr="0081511B">
        <w:rPr>
          <w:rFonts w:asciiTheme="minorEastAsia" w:hAnsiTheme="minorEastAsia" w:hint="eastAsia"/>
          <w:sz w:val="22"/>
        </w:rPr>
        <w:t>の結果と</w:t>
      </w:r>
      <w:r w:rsidR="00B95DBD" w:rsidRPr="0081511B">
        <w:rPr>
          <w:rFonts w:asciiTheme="minorEastAsia" w:hAnsiTheme="minorEastAsia" w:hint="eastAsia"/>
          <w:sz w:val="22"/>
        </w:rPr>
        <w:t>外部評価の</w:t>
      </w:r>
      <w:r w:rsidR="00C619C0" w:rsidRPr="0081511B">
        <w:rPr>
          <w:rFonts w:asciiTheme="minorEastAsia" w:hAnsiTheme="minorEastAsia" w:hint="eastAsia"/>
          <w:sz w:val="22"/>
        </w:rPr>
        <w:t>結果を対比し</w:t>
      </w:r>
      <w:r w:rsidR="00B95DBD" w:rsidRPr="0081511B">
        <w:rPr>
          <w:rFonts w:asciiTheme="minorEastAsia" w:hAnsiTheme="minorEastAsia" w:hint="eastAsia"/>
          <w:sz w:val="22"/>
        </w:rPr>
        <w:t>、</w:t>
      </w:r>
      <w:r w:rsidR="00C619C0" w:rsidRPr="0081511B">
        <w:rPr>
          <w:rFonts w:asciiTheme="minorEastAsia" w:hAnsiTheme="minorEastAsia" w:hint="eastAsia"/>
          <w:sz w:val="22"/>
        </w:rPr>
        <w:t>両者の異同について考察した上で、外</w:t>
      </w:r>
      <w:r w:rsidR="00B95DBD" w:rsidRPr="0081511B">
        <w:rPr>
          <w:rFonts w:asciiTheme="minorEastAsia" w:hAnsiTheme="minorEastAsia" w:hint="eastAsia"/>
          <w:sz w:val="22"/>
        </w:rPr>
        <w:t>部評価の結果を踏まえて総括的な評価を行うこと</w:t>
      </w:r>
      <w:r w:rsidR="00A20A01" w:rsidRPr="0081511B">
        <w:rPr>
          <w:rFonts w:asciiTheme="minorEastAsia" w:hAnsiTheme="minorEastAsia" w:hint="eastAsia"/>
          <w:sz w:val="22"/>
        </w:rPr>
        <w:t>を</w:t>
      </w:r>
      <w:r w:rsidR="00036BE1" w:rsidRPr="0081511B">
        <w:rPr>
          <w:rFonts w:asciiTheme="minorEastAsia" w:hAnsiTheme="minorEastAsia" w:hint="eastAsia"/>
          <w:sz w:val="22"/>
        </w:rPr>
        <w:t>狙いとする</w:t>
      </w:r>
      <w:r w:rsidR="00A20A01" w:rsidRPr="0081511B">
        <w:rPr>
          <w:rFonts w:asciiTheme="minorEastAsia" w:hAnsiTheme="minorEastAsia" w:hint="eastAsia"/>
          <w:sz w:val="22"/>
        </w:rPr>
        <w:t>ものである。</w:t>
      </w:r>
      <w:r w:rsidR="00B95DBD" w:rsidRPr="0081511B">
        <w:rPr>
          <w:rFonts w:asciiTheme="minorEastAsia" w:hAnsiTheme="minorEastAsia" w:hint="eastAsia"/>
          <w:sz w:val="22"/>
        </w:rPr>
        <w:t>これにより</w:t>
      </w:r>
      <w:r w:rsidR="00065D07" w:rsidRPr="0081511B">
        <w:rPr>
          <w:rFonts w:asciiTheme="minorEastAsia" w:hAnsiTheme="minorEastAsia" w:hint="eastAsia"/>
          <w:sz w:val="22"/>
        </w:rPr>
        <w:t>、</w:t>
      </w:r>
      <w:r w:rsidR="00C619C0" w:rsidRPr="0081511B">
        <w:rPr>
          <w:rFonts w:asciiTheme="minorEastAsia" w:hAnsiTheme="minorEastAsia" w:hint="eastAsia"/>
          <w:sz w:val="22"/>
        </w:rPr>
        <w:t>サービスの質の評価を客観的に高め、サービスの質の改善を図</w:t>
      </w:r>
      <w:r w:rsidR="00065D07" w:rsidRPr="0081511B">
        <w:rPr>
          <w:rFonts w:asciiTheme="minorEastAsia" w:hAnsiTheme="minorEastAsia" w:hint="eastAsia"/>
          <w:sz w:val="22"/>
        </w:rPr>
        <w:t>ることを目的とする</w:t>
      </w:r>
      <w:r w:rsidR="00C619C0" w:rsidRPr="0081511B">
        <w:rPr>
          <w:rFonts w:asciiTheme="minorEastAsia" w:hAnsiTheme="minorEastAsia" w:hint="eastAsia"/>
          <w:sz w:val="22"/>
        </w:rPr>
        <w:t>。</w:t>
      </w:r>
    </w:p>
    <w:p w:rsidR="00C619C0" w:rsidRPr="0081511B" w:rsidRDefault="00065D07" w:rsidP="00D50711">
      <w:pPr>
        <w:autoSpaceDE w:val="0"/>
        <w:autoSpaceDN w:val="0"/>
        <w:ind w:leftChars="0" w:left="262" w:hangingChars="100" w:hanging="262"/>
        <w:rPr>
          <w:rFonts w:asciiTheme="minorEastAsia" w:hAnsiTheme="minorEastAsia"/>
          <w:sz w:val="22"/>
        </w:rPr>
      </w:pPr>
      <w:r w:rsidRPr="0081511B">
        <w:rPr>
          <w:rFonts w:asciiTheme="minorEastAsia" w:hAnsiTheme="minorEastAsia" w:hint="eastAsia"/>
          <w:sz w:val="22"/>
        </w:rPr>
        <w:t>２　自己評価及び外部評価</w:t>
      </w:r>
      <w:r w:rsidR="00C619C0" w:rsidRPr="0081511B">
        <w:rPr>
          <w:rFonts w:asciiTheme="minorEastAsia" w:hAnsiTheme="minorEastAsia" w:hint="eastAsia"/>
          <w:sz w:val="22"/>
        </w:rPr>
        <w:t>の結果を公表することにより、利用者及びその家族への情報提供を推進するとともに、</w:t>
      </w:r>
      <w:r w:rsidRPr="0081511B">
        <w:rPr>
          <w:rFonts w:asciiTheme="minorEastAsia" w:hAnsiTheme="minorEastAsia" w:hint="eastAsia"/>
          <w:sz w:val="22"/>
        </w:rPr>
        <w:t>サービスを利用しようとする者のサービスの選択に資するものとする。</w:t>
      </w:r>
    </w:p>
    <w:p w:rsidR="00291346" w:rsidRPr="0081511B" w:rsidRDefault="00291346" w:rsidP="00291346">
      <w:pPr>
        <w:autoSpaceDE w:val="0"/>
        <w:autoSpaceDN w:val="0"/>
        <w:ind w:leftChars="0" w:left="503" w:hanging="503"/>
        <w:rPr>
          <w:rFonts w:asciiTheme="minorEastAsia" w:hAnsiTheme="minorEastAsia"/>
          <w:sz w:val="22"/>
        </w:rPr>
      </w:pPr>
    </w:p>
    <w:p w:rsidR="00291346" w:rsidRPr="0081511B" w:rsidRDefault="00291346" w:rsidP="00291346">
      <w:pPr>
        <w:autoSpaceDE w:val="0"/>
        <w:autoSpaceDN w:val="0"/>
        <w:ind w:leftChars="0" w:left="503" w:hanging="503"/>
        <w:rPr>
          <w:rFonts w:asciiTheme="minorEastAsia" w:hAnsiTheme="minorEastAsia"/>
          <w:sz w:val="22"/>
        </w:rPr>
      </w:pPr>
      <w:r w:rsidRPr="0081511B">
        <w:rPr>
          <w:rFonts w:asciiTheme="minorEastAsia" w:hAnsiTheme="minorEastAsia" w:hint="eastAsia"/>
          <w:sz w:val="22"/>
        </w:rPr>
        <w:t>（</w:t>
      </w:r>
      <w:r w:rsidR="00D50711" w:rsidRPr="0081511B">
        <w:rPr>
          <w:rFonts w:asciiTheme="minorEastAsia" w:hAnsiTheme="minorEastAsia" w:hint="eastAsia"/>
          <w:sz w:val="22"/>
        </w:rPr>
        <w:t>自己評価及び外部評価の評価</w:t>
      </w:r>
      <w:r w:rsidRPr="0081511B">
        <w:rPr>
          <w:rFonts w:asciiTheme="minorEastAsia" w:hAnsiTheme="minorEastAsia" w:hint="eastAsia"/>
          <w:sz w:val="22"/>
        </w:rPr>
        <w:t>項目）</w:t>
      </w:r>
    </w:p>
    <w:p w:rsidR="00C619C0" w:rsidRPr="0081511B" w:rsidRDefault="00291346" w:rsidP="00291346">
      <w:pPr>
        <w:autoSpaceDE w:val="0"/>
        <w:autoSpaceDN w:val="0"/>
        <w:ind w:leftChars="0" w:left="503" w:hanging="503"/>
        <w:rPr>
          <w:rFonts w:asciiTheme="minorEastAsia" w:hAnsiTheme="minorEastAsia"/>
          <w:sz w:val="22"/>
        </w:rPr>
      </w:pPr>
      <w:r w:rsidRPr="0081511B">
        <w:rPr>
          <w:rFonts w:asciiTheme="minorEastAsia" w:hAnsiTheme="minorEastAsia" w:hint="eastAsia"/>
          <w:sz w:val="22"/>
        </w:rPr>
        <w:t>第３条　自己評価及び外部評価</w:t>
      </w:r>
      <w:r w:rsidR="003B7B9F" w:rsidRPr="0081511B">
        <w:rPr>
          <w:rFonts w:asciiTheme="minorEastAsia" w:hAnsiTheme="minorEastAsia" w:hint="eastAsia"/>
          <w:sz w:val="22"/>
        </w:rPr>
        <w:t>の評価</w:t>
      </w:r>
      <w:r w:rsidRPr="0081511B">
        <w:rPr>
          <w:rFonts w:asciiTheme="minorEastAsia" w:hAnsiTheme="minorEastAsia" w:hint="eastAsia"/>
          <w:sz w:val="22"/>
        </w:rPr>
        <w:t>項目は別紙１のとおりとする。</w:t>
      </w:r>
    </w:p>
    <w:p w:rsidR="00291346" w:rsidRPr="0081511B" w:rsidRDefault="00291346" w:rsidP="00ED744C">
      <w:pPr>
        <w:autoSpaceDE w:val="0"/>
        <w:autoSpaceDN w:val="0"/>
        <w:ind w:leftChars="0" w:left="503" w:hanging="503"/>
        <w:rPr>
          <w:rFonts w:asciiTheme="minorEastAsia" w:hAnsiTheme="minorEastAsia"/>
          <w:sz w:val="22"/>
        </w:rPr>
      </w:pPr>
    </w:p>
    <w:p w:rsidR="00C619C0" w:rsidRPr="0081511B" w:rsidRDefault="00C619C0" w:rsidP="00ED744C">
      <w:pPr>
        <w:autoSpaceDE w:val="0"/>
        <w:autoSpaceDN w:val="0"/>
        <w:ind w:leftChars="0" w:left="503" w:hanging="503"/>
        <w:rPr>
          <w:rFonts w:asciiTheme="minorEastAsia" w:hAnsiTheme="minorEastAsia"/>
          <w:sz w:val="22"/>
        </w:rPr>
      </w:pPr>
      <w:r w:rsidRPr="0081511B">
        <w:rPr>
          <w:rFonts w:asciiTheme="minorEastAsia" w:hAnsiTheme="minorEastAsia" w:hint="eastAsia"/>
          <w:sz w:val="22"/>
        </w:rPr>
        <w:t>（外部評価の実施回数）</w:t>
      </w:r>
    </w:p>
    <w:p w:rsidR="008F40F8" w:rsidRPr="0081511B" w:rsidRDefault="00291346" w:rsidP="008F40F8">
      <w:pPr>
        <w:autoSpaceDE w:val="0"/>
        <w:autoSpaceDN w:val="0"/>
        <w:ind w:leftChars="0" w:left="262" w:hangingChars="100" w:hanging="262"/>
        <w:rPr>
          <w:rFonts w:asciiTheme="minorEastAsia" w:hAnsiTheme="minorEastAsia"/>
          <w:sz w:val="22"/>
        </w:rPr>
      </w:pPr>
      <w:r w:rsidRPr="0081511B">
        <w:rPr>
          <w:rFonts w:asciiTheme="minorEastAsia" w:hAnsiTheme="minorEastAsia" w:hint="eastAsia"/>
          <w:sz w:val="22"/>
        </w:rPr>
        <w:t>第４</w:t>
      </w:r>
      <w:r w:rsidR="00C619C0" w:rsidRPr="0081511B">
        <w:rPr>
          <w:rFonts w:asciiTheme="minorEastAsia" w:hAnsiTheme="minorEastAsia" w:hint="eastAsia"/>
          <w:sz w:val="22"/>
        </w:rPr>
        <w:t>条　事業者は、事業所ごとに、年に１回以上外部評価を受けるものとする。</w:t>
      </w:r>
    </w:p>
    <w:p w:rsidR="00C619C0" w:rsidRPr="0081511B" w:rsidRDefault="00C619C0" w:rsidP="00ED744C">
      <w:pPr>
        <w:autoSpaceDE w:val="0"/>
        <w:autoSpaceDN w:val="0"/>
        <w:ind w:leftChars="0" w:left="503" w:hanging="503"/>
        <w:rPr>
          <w:rFonts w:asciiTheme="minorEastAsia" w:hAnsiTheme="minorEastAsia"/>
          <w:sz w:val="22"/>
        </w:rPr>
      </w:pPr>
    </w:p>
    <w:p w:rsidR="00C619C0" w:rsidRPr="0081511B" w:rsidRDefault="00291346" w:rsidP="00ED744C">
      <w:pPr>
        <w:autoSpaceDE w:val="0"/>
        <w:autoSpaceDN w:val="0"/>
        <w:ind w:leftChars="0" w:left="262" w:hangingChars="100" w:hanging="262"/>
        <w:rPr>
          <w:rFonts w:asciiTheme="minorEastAsia" w:hAnsiTheme="minorEastAsia"/>
          <w:sz w:val="22"/>
        </w:rPr>
      </w:pPr>
      <w:r w:rsidRPr="0081511B">
        <w:rPr>
          <w:rFonts w:asciiTheme="minorEastAsia" w:hAnsiTheme="minorEastAsia" w:hint="eastAsia"/>
          <w:sz w:val="22"/>
        </w:rPr>
        <w:lastRenderedPageBreak/>
        <w:t>第５</w:t>
      </w:r>
      <w:r w:rsidR="00C619C0" w:rsidRPr="0081511B">
        <w:rPr>
          <w:rFonts w:asciiTheme="minorEastAsia" w:hAnsiTheme="minorEastAsia" w:hint="eastAsia"/>
          <w:sz w:val="22"/>
        </w:rPr>
        <w:t>条　過去に外部評価を５年継続して実施している事業所であって、かつ、次に掲げる要件の全てを満たす場合には、前条の規定に関わらず、当該事業者の外部評価の実施回数を２年に１回とすることができる。この場合、外部評価を実施しなかった年については、「５年間継続して実施している事業所」の要件の適用に当たっては、実施したものとみなす。</w:t>
      </w:r>
    </w:p>
    <w:p w:rsidR="00C619C0" w:rsidRPr="0081511B" w:rsidRDefault="00291346" w:rsidP="00B63C42">
      <w:pPr>
        <w:autoSpaceDE w:val="0"/>
        <w:autoSpaceDN w:val="0"/>
        <w:ind w:leftChars="4" w:left="516" w:hangingChars="193" w:hanging="506"/>
        <w:rPr>
          <w:rFonts w:asciiTheme="minorEastAsia" w:hAnsiTheme="minorEastAsia"/>
          <w:sz w:val="22"/>
        </w:rPr>
      </w:pPr>
      <w:r w:rsidRPr="0081511B">
        <w:rPr>
          <w:rFonts w:asciiTheme="minorEastAsia" w:hAnsiTheme="minorEastAsia" w:hint="eastAsia"/>
          <w:sz w:val="22"/>
        </w:rPr>
        <w:t>（１）別紙２の「自己評価及び外部評価結果」及び別紙３</w:t>
      </w:r>
      <w:r w:rsidR="00C619C0" w:rsidRPr="0081511B">
        <w:rPr>
          <w:rFonts w:asciiTheme="minorEastAsia" w:hAnsiTheme="minorEastAsia" w:hint="eastAsia"/>
          <w:sz w:val="22"/>
        </w:rPr>
        <w:t>の「目標達成計画」</w:t>
      </w:r>
      <w:r w:rsidR="00B63C42" w:rsidRPr="0081511B">
        <w:rPr>
          <w:rFonts w:asciiTheme="minorEastAsia" w:hAnsiTheme="minorEastAsia" w:hint="eastAsia"/>
          <w:sz w:val="22"/>
        </w:rPr>
        <w:t>を市町村に提出していること。</w:t>
      </w:r>
    </w:p>
    <w:p w:rsidR="00C619C0" w:rsidRPr="0081511B" w:rsidRDefault="00C619C0" w:rsidP="00B63C42">
      <w:pPr>
        <w:autoSpaceDE w:val="0"/>
        <w:autoSpaceDN w:val="0"/>
        <w:ind w:leftChars="0" w:left="191" w:hangingChars="73" w:hanging="191"/>
        <w:rPr>
          <w:rFonts w:asciiTheme="minorEastAsia" w:hAnsiTheme="minorEastAsia"/>
          <w:sz w:val="22"/>
        </w:rPr>
      </w:pPr>
      <w:r w:rsidRPr="0081511B">
        <w:rPr>
          <w:rFonts w:asciiTheme="minorEastAsia" w:hAnsiTheme="minorEastAsia" w:hint="eastAsia"/>
          <w:sz w:val="22"/>
        </w:rPr>
        <w:t>（２）運営推進会議が、過去１年間に６回以上開催されていること。</w:t>
      </w:r>
    </w:p>
    <w:p w:rsidR="00E93C5B" w:rsidRPr="0081511B" w:rsidRDefault="00C619C0" w:rsidP="00596D45">
      <w:pPr>
        <w:autoSpaceDE w:val="0"/>
        <w:autoSpaceDN w:val="0"/>
        <w:ind w:leftChars="0" w:left="191" w:hangingChars="73" w:hanging="191"/>
        <w:rPr>
          <w:rFonts w:asciiTheme="minorEastAsia" w:hAnsiTheme="minorEastAsia"/>
          <w:sz w:val="22"/>
        </w:rPr>
      </w:pPr>
      <w:r w:rsidRPr="0081511B">
        <w:rPr>
          <w:rFonts w:asciiTheme="minorEastAsia" w:hAnsiTheme="minorEastAsia" w:hint="eastAsia"/>
          <w:sz w:val="22"/>
        </w:rPr>
        <w:t>（３）運営推進会議に、事業所の存する市町村の職員又は地域包括支援セ</w:t>
      </w:r>
      <w:r w:rsidR="00D56F80" w:rsidRPr="0081511B">
        <w:rPr>
          <w:rFonts w:asciiTheme="minorEastAsia" w:hAnsiTheme="minorEastAsia" w:hint="eastAsia"/>
          <w:sz w:val="22"/>
        </w:rPr>
        <w:t>ン</w:t>
      </w:r>
    </w:p>
    <w:p w:rsidR="00C619C0" w:rsidRPr="0081511B" w:rsidRDefault="00C619C0" w:rsidP="00D56F80">
      <w:pPr>
        <w:autoSpaceDE w:val="0"/>
        <w:autoSpaceDN w:val="0"/>
        <w:ind w:leftChars="0" w:left="191" w:firstLineChars="119" w:firstLine="312"/>
        <w:rPr>
          <w:rFonts w:asciiTheme="minorEastAsia" w:hAnsiTheme="minorEastAsia"/>
          <w:sz w:val="22"/>
        </w:rPr>
      </w:pPr>
      <w:r w:rsidRPr="0081511B">
        <w:rPr>
          <w:rFonts w:asciiTheme="minorEastAsia" w:hAnsiTheme="minorEastAsia" w:hint="eastAsia"/>
          <w:sz w:val="22"/>
        </w:rPr>
        <w:t>ターの職員が必ず出席していること。</w:t>
      </w:r>
    </w:p>
    <w:p w:rsidR="00C619C0" w:rsidRPr="0081511B" w:rsidRDefault="00C619C0" w:rsidP="00B63C42">
      <w:pPr>
        <w:autoSpaceDE w:val="0"/>
        <w:autoSpaceDN w:val="0"/>
        <w:ind w:leftChars="4" w:left="534" w:hangingChars="200" w:hanging="524"/>
        <w:rPr>
          <w:rFonts w:asciiTheme="minorEastAsia" w:hAnsiTheme="minorEastAsia"/>
          <w:sz w:val="22"/>
        </w:rPr>
      </w:pPr>
      <w:r w:rsidRPr="0081511B">
        <w:rPr>
          <w:rFonts w:asciiTheme="minorEastAsia" w:hAnsiTheme="minorEastAsia" w:hint="eastAsia"/>
          <w:sz w:val="22"/>
        </w:rPr>
        <w:t>（４）</w:t>
      </w:r>
      <w:r w:rsidR="00B63C42" w:rsidRPr="0081511B">
        <w:rPr>
          <w:rFonts w:asciiTheme="minorEastAsia" w:hAnsiTheme="minorEastAsia" w:hint="eastAsia"/>
          <w:sz w:val="22"/>
        </w:rPr>
        <w:t>別紙２の</w:t>
      </w:r>
      <w:r w:rsidRPr="0081511B">
        <w:rPr>
          <w:rFonts w:asciiTheme="minorEastAsia" w:hAnsiTheme="minorEastAsia" w:hint="eastAsia"/>
          <w:sz w:val="22"/>
        </w:rPr>
        <w:t>「自己評価及び外部評価結果」のうち、外部評価項目の２，３，４，６の実践状況（外部評価）が適切であること。</w:t>
      </w:r>
    </w:p>
    <w:p w:rsidR="00C619C0" w:rsidRPr="0081511B" w:rsidRDefault="00C619C0" w:rsidP="00ED744C">
      <w:pPr>
        <w:autoSpaceDE w:val="0"/>
        <w:autoSpaceDN w:val="0"/>
        <w:ind w:leftChars="0" w:left="262" w:hangingChars="100" w:hanging="262"/>
        <w:rPr>
          <w:rFonts w:asciiTheme="minorEastAsia" w:hAnsiTheme="minorEastAsia"/>
          <w:sz w:val="22"/>
        </w:rPr>
      </w:pPr>
      <w:r w:rsidRPr="0081511B">
        <w:rPr>
          <w:rFonts w:asciiTheme="minorEastAsia" w:hAnsiTheme="minorEastAsia" w:hint="eastAsia"/>
          <w:sz w:val="22"/>
        </w:rPr>
        <w:t xml:space="preserve">２　</w:t>
      </w:r>
      <w:r w:rsidR="005E5101" w:rsidRPr="0081511B">
        <w:rPr>
          <w:rFonts w:asciiTheme="minorEastAsia" w:hAnsiTheme="minorEastAsia" w:hint="eastAsia"/>
          <w:sz w:val="22"/>
        </w:rPr>
        <w:t>大阪府（以下「府」という。）は、前項の実施回数を適用する場合</w:t>
      </w:r>
      <w:r w:rsidR="00EE5063" w:rsidRPr="0081511B">
        <w:rPr>
          <w:rFonts w:asciiTheme="minorEastAsia" w:hAnsiTheme="minorEastAsia" w:hint="eastAsia"/>
          <w:sz w:val="22"/>
        </w:rPr>
        <w:t>に</w:t>
      </w:r>
      <w:r w:rsidR="00836E03" w:rsidRPr="0081511B">
        <w:rPr>
          <w:rFonts w:asciiTheme="minorEastAsia" w:hAnsiTheme="minorEastAsia" w:hint="eastAsia"/>
          <w:sz w:val="22"/>
        </w:rPr>
        <w:t>は、あらかじめ当該事業所の指定及び監督を行なっている市町村と</w:t>
      </w:r>
      <w:r w:rsidR="00D56F80" w:rsidRPr="0081511B">
        <w:rPr>
          <w:rFonts w:asciiTheme="minorEastAsia" w:hAnsiTheme="minorEastAsia" w:hint="eastAsia"/>
          <w:sz w:val="22"/>
        </w:rPr>
        <w:t>前項の要件の適否について協議を行い、その同意を得て決定する</w:t>
      </w:r>
      <w:r w:rsidRPr="0081511B">
        <w:rPr>
          <w:rFonts w:asciiTheme="minorEastAsia" w:hAnsiTheme="minorEastAsia" w:hint="eastAsia"/>
          <w:sz w:val="22"/>
        </w:rPr>
        <w:t>ものとする。</w:t>
      </w:r>
    </w:p>
    <w:p w:rsidR="00C619C0" w:rsidRPr="0081511B" w:rsidRDefault="00C619C0" w:rsidP="00ED744C">
      <w:pPr>
        <w:autoSpaceDE w:val="0"/>
        <w:autoSpaceDN w:val="0"/>
        <w:ind w:leftChars="0" w:left="503" w:hanging="503"/>
        <w:rPr>
          <w:rFonts w:asciiTheme="minorEastAsia" w:hAnsiTheme="minorEastAsia"/>
          <w:sz w:val="22"/>
        </w:rPr>
      </w:pPr>
    </w:p>
    <w:p w:rsidR="00C619C0" w:rsidRPr="0081511B" w:rsidRDefault="00C619C0" w:rsidP="00ED744C">
      <w:pPr>
        <w:autoSpaceDE w:val="0"/>
        <w:autoSpaceDN w:val="0"/>
        <w:ind w:leftChars="0" w:left="503" w:hanging="503"/>
        <w:rPr>
          <w:rFonts w:asciiTheme="minorEastAsia" w:hAnsiTheme="minorEastAsia"/>
          <w:sz w:val="22"/>
        </w:rPr>
      </w:pPr>
      <w:r w:rsidRPr="0081511B">
        <w:rPr>
          <w:rFonts w:asciiTheme="minorEastAsia" w:hAnsiTheme="minorEastAsia" w:hint="eastAsia"/>
          <w:sz w:val="22"/>
        </w:rPr>
        <w:t>（外部評価機関</w:t>
      </w:r>
      <w:r w:rsidR="00AD69AF" w:rsidRPr="0081511B">
        <w:rPr>
          <w:rFonts w:asciiTheme="minorEastAsia" w:hAnsiTheme="minorEastAsia" w:hint="eastAsia"/>
          <w:sz w:val="22"/>
        </w:rPr>
        <w:t>等</w:t>
      </w:r>
      <w:r w:rsidRPr="0081511B">
        <w:rPr>
          <w:rFonts w:asciiTheme="minorEastAsia" w:hAnsiTheme="minorEastAsia" w:hint="eastAsia"/>
          <w:sz w:val="22"/>
        </w:rPr>
        <w:t>）</w:t>
      </w:r>
    </w:p>
    <w:p w:rsidR="00C619C0" w:rsidRPr="0081511B" w:rsidRDefault="00291346" w:rsidP="00ED744C">
      <w:pPr>
        <w:autoSpaceDE w:val="0"/>
        <w:autoSpaceDN w:val="0"/>
        <w:ind w:leftChars="0" w:left="262" w:hangingChars="100" w:hanging="262"/>
        <w:rPr>
          <w:rFonts w:asciiTheme="minorEastAsia" w:hAnsiTheme="minorEastAsia"/>
          <w:sz w:val="22"/>
        </w:rPr>
      </w:pPr>
      <w:r w:rsidRPr="0081511B">
        <w:rPr>
          <w:rFonts w:asciiTheme="minorEastAsia" w:hAnsiTheme="minorEastAsia" w:hint="eastAsia"/>
          <w:sz w:val="22"/>
        </w:rPr>
        <w:t>第６</w:t>
      </w:r>
      <w:r w:rsidR="00C619C0" w:rsidRPr="0081511B">
        <w:rPr>
          <w:rFonts w:asciiTheme="minorEastAsia" w:hAnsiTheme="minorEastAsia" w:hint="eastAsia"/>
          <w:sz w:val="22"/>
        </w:rPr>
        <w:t>条　外部評価は、府域の事業者に係る外部評価を適切に実施することができると認め</w:t>
      </w:r>
      <w:r w:rsidR="00EC5408" w:rsidRPr="0081511B">
        <w:rPr>
          <w:rFonts w:asciiTheme="minorEastAsia" w:hAnsiTheme="minorEastAsia" w:hint="eastAsia"/>
          <w:sz w:val="22"/>
        </w:rPr>
        <w:t>、</w:t>
      </w:r>
      <w:r w:rsidR="00C619C0" w:rsidRPr="0081511B">
        <w:rPr>
          <w:rFonts w:asciiTheme="minorEastAsia" w:hAnsiTheme="minorEastAsia" w:hint="eastAsia"/>
          <w:sz w:val="22"/>
        </w:rPr>
        <w:t>府が選定した法人（以下「評価機関」という。）が行うものとする。</w:t>
      </w:r>
    </w:p>
    <w:p w:rsidR="00C619C0" w:rsidRPr="0081511B" w:rsidRDefault="00C619C0" w:rsidP="00ED744C">
      <w:pPr>
        <w:autoSpaceDE w:val="0"/>
        <w:autoSpaceDN w:val="0"/>
        <w:ind w:leftChars="0" w:left="262" w:hangingChars="100" w:hanging="262"/>
        <w:rPr>
          <w:rFonts w:asciiTheme="minorEastAsia" w:hAnsiTheme="minorEastAsia"/>
          <w:sz w:val="22"/>
        </w:rPr>
      </w:pPr>
      <w:r w:rsidRPr="0081511B">
        <w:rPr>
          <w:rFonts w:asciiTheme="minorEastAsia" w:hAnsiTheme="minorEastAsia" w:hint="eastAsia"/>
          <w:sz w:val="22"/>
        </w:rPr>
        <w:t>２　評価機関の要件及び選定手続等については、別に定めるところによる。</w:t>
      </w:r>
    </w:p>
    <w:p w:rsidR="00EC5408" w:rsidRDefault="00521603" w:rsidP="00ED744C">
      <w:pPr>
        <w:autoSpaceDE w:val="0"/>
        <w:autoSpaceDN w:val="0"/>
        <w:ind w:leftChars="0" w:left="262" w:hangingChars="100" w:hanging="262"/>
        <w:rPr>
          <w:rFonts w:asciiTheme="minorEastAsia" w:hAnsiTheme="minorEastAsia"/>
          <w:sz w:val="22"/>
        </w:rPr>
      </w:pPr>
      <w:r w:rsidRPr="0081511B">
        <w:rPr>
          <w:rFonts w:asciiTheme="minorEastAsia" w:hAnsiTheme="minorEastAsia" w:hint="eastAsia"/>
          <w:sz w:val="22"/>
        </w:rPr>
        <w:t>３　前２項の規定は、外部評価を行う評価機関の評価調査員に対</w:t>
      </w:r>
      <w:r>
        <w:rPr>
          <w:rFonts w:asciiTheme="minorEastAsia" w:hAnsiTheme="minorEastAsia" w:hint="eastAsia"/>
          <w:sz w:val="22"/>
        </w:rPr>
        <w:t>し、研修を実施する研修機関についても同様とする。</w:t>
      </w:r>
    </w:p>
    <w:p w:rsidR="00521603" w:rsidRPr="00EC5408" w:rsidRDefault="00521603" w:rsidP="00ED744C">
      <w:pPr>
        <w:autoSpaceDE w:val="0"/>
        <w:autoSpaceDN w:val="0"/>
        <w:ind w:leftChars="0" w:left="503" w:hanging="503"/>
        <w:rPr>
          <w:rFonts w:asciiTheme="minorEastAsia" w:hAnsiTheme="minorEastAsia"/>
          <w:sz w:val="22"/>
        </w:rPr>
      </w:pPr>
    </w:p>
    <w:p w:rsidR="00C619C0" w:rsidRPr="00953D7F" w:rsidRDefault="00C619C0" w:rsidP="00ED744C">
      <w:pPr>
        <w:autoSpaceDE w:val="0"/>
        <w:autoSpaceDN w:val="0"/>
        <w:ind w:leftChars="0" w:left="503" w:hanging="503"/>
        <w:rPr>
          <w:rFonts w:asciiTheme="minorEastAsia" w:hAnsiTheme="minorEastAsia"/>
          <w:sz w:val="22"/>
        </w:rPr>
      </w:pPr>
      <w:r w:rsidRPr="00953D7F">
        <w:rPr>
          <w:rFonts w:asciiTheme="minorEastAsia" w:hAnsiTheme="minorEastAsia" w:hint="eastAsia"/>
          <w:sz w:val="22"/>
        </w:rPr>
        <w:t>（外部評価の手続き）</w:t>
      </w:r>
    </w:p>
    <w:p w:rsidR="00C619C0" w:rsidRPr="00953D7F" w:rsidRDefault="00291346" w:rsidP="00ED744C">
      <w:pPr>
        <w:autoSpaceDE w:val="0"/>
        <w:autoSpaceDN w:val="0"/>
        <w:ind w:leftChars="0" w:left="262" w:hangingChars="100" w:hanging="262"/>
        <w:rPr>
          <w:rFonts w:asciiTheme="minorEastAsia" w:hAnsiTheme="minorEastAsia"/>
          <w:sz w:val="22"/>
        </w:rPr>
      </w:pPr>
      <w:r>
        <w:rPr>
          <w:rFonts w:asciiTheme="minorEastAsia" w:hAnsiTheme="minorEastAsia" w:hint="eastAsia"/>
          <w:sz w:val="22"/>
        </w:rPr>
        <w:t>第７</w:t>
      </w:r>
      <w:r w:rsidR="00C619C0" w:rsidRPr="00953D7F">
        <w:rPr>
          <w:rFonts w:asciiTheme="minorEastAsia" w:hAnsiTheme="minorEastAsia" w:hint="eastAsia"/>
          <w:sz w:val="22"/>
        </w:rPr>
        <w:t>条　事業者が外部評価を受けようとするときは、評価機関に申し込むものとする。</w:t>
      </w:r>
    </w:p>
    <w:p w:rsidR="00C619C0" w:rsidRPr="00953D7F" w:rsidRDefault="00C619C0" w:rsidP="00ED744C">
      <w:pPr>
        <w:autoSpaceDE w:val="0"/>
        <w:autoSpaceDN w:val="0"/>
        <w:ind w:leftChars="0" w:left="262" w:hangingChars="100" w:hanging="262"/>
        <w:rPr>
          <w:rFonts w:asciiTheme="minorEastAsia" w:hAnsiTheme="minorEastAsia"/>
          <w:sz w:val="22"/>
        </w:rPr>
      </w:pPr>
      <w:r w:rsidRPr="00953D7F">
        <w:rPr>
          <w:rFonts w:asciiTheme="minorEastAsia" w:hAnsiTheme="minorEastAsia" w:hint="eastAsia"/>
          <w:sz w:val="22"/>
        </w:rPr>
        <w:t>２　事業者は、評価機関に申し込んだ後、同機関との間で外部評価業務委託契約を結び、その契約に基づき同機関に対して評価手数料を支払うものとする。</w:t>
      </w:r>
    </w:p>
    <w:p w:rsidR="00C619C0" w:rsidRPr="00953D7F" w:rsidRDefault="00C619C0" w:rsidP="00ED744C">
      <w:pPr>
        <w:autoSpaceDE w:val="0"/>
        <w:autoSpaceDN w:val="0"/>
        <w:ind w:leftChars="0" w:left="262" w:hangingChars="100" w:hanging="262"/>
        <w:rPr>
          <w:rFonts w:asciiTheme="minorEastAsia" w:hAnsiTheme="minorEastAsia"/>
          <w:sz w:val="22"/>
        </w:rPr>
      </w:pPr>
      <w:r w:rsidRPr="00953D7F">
        <w:rPr>
          <w:rFonts w:asciiTheme="minorEastAsia" w:hAnsiTheme="minorEastAsia" w:hint="eastAsia"/>
          <w:sz w:val="22"/>
        </w:rPr>
        <w:t>３　評価機関は、評価機関が定めた外部評価業務実施要領及び外部評価業務委託契約に基づき、外部評価を行うものとする。</w:t>
      </w:r>
    </w:p>
    <w:p w:rsidR="00C619C0" w:rsidRPr="00953D7F" w:rsidRDefault="00C619C0" w:rsidP="00ED744C">
      <w:pPr>
        <w:autoSpaceDE w:val="0"/>
        <w:autoSpaceDN w:val="0"/>
        <w:ind w:leftChars="0" w:left="503" w:hanging="503"/>
        <w:rPr>
          <w:rFonts w:asciiTheme="minorEastAsia" w:hAnsiTheme="minorEastAsia"/>
          <w:sz w:val="22"/>
        </w:rPr>
      </w:pPr>
    </w:p>
    <w:p w:rsidR="00C619C0" w:rsidRPr="00953D7F" w:rsidRDefault="00C619C0" w:rsidP="00ED744C">
      <w:pPr>
        <w:autoSpaceDE w:val="0"/>
        <w:autoSpaceDN w:val="0"/>
        <w:ind w:leftChars="0" w:left="503" w:hanging="503"/>
        <w:rPr>
          <w:rFonts w:asciiTheme="minorEastAsia" w:hAnsiTheme="minorEastAsia"/>
          <w:sz w:val="22"/>
        </w:rPr>
      </w:pPr>
      <w:r w:rsidRPr="00953D7F">
        <w:rPr>
          <w:rFonts w:asciiTheme="minorEastAsia" w:hAnsiTheme="minorEastAsia" w:hint="eastAsia"/>
          <w:sz w:val="22"/>
        </w:rPr>
        <w:t>(外部評価の内容)</w:t>
      </w:r>
    </w:p>
    <w:p w:rsidR="00C619C0" w:rsidRPr="00953D7F" w:rsidRDefault="00291346" w:rsidP="00ED744C">
      <w:pPr>
        <w:autoSpaceDE w:val="0"/>
        <w:autoSpaceDN w:val="0"/>
        <w:ind w:leftChars="0" w:left="262" w:hangingChars="100" w:hanging="262"/>
        <w:rPr>
          <w:rFonts w:asciiTheme="minorEastAsia" w:hAnsiTheme="minorEastAsia"/>
          <w:sz w:val="22"/>
        </w:rPr>
      </w:pPr>
      <w:r>
        <w:rPr>
          <w:rFonts w:asciiTheme="minorEastAsia" w:hAnsiTheme="minorEastAsia" w:hint="eastAsia"/>
          <w:sz w:val="22"/>
        </w:rPr>
        <w:t>第８</w:t>
      </w:r>
      <w:r w:rsidR="00C619C0" w:rsidRPr="00953D7F">
        <w:rPr>
          <w:rFonts w:asciiTheme="minorEastAsia" w:hAnsiTheme="minorEastAsia" w:hint="eastAsia"/>
          <w:sz w:val="22"/>
        </w:rPr>
        <w:t>条　外部評価は、評価機関に所属する複数の外部評価調査員（以下「評価調査員」という。）による書面調査と訪問調査の結果を総合して、評価機関が評価結果を決定する。</w:t>
      </w:r>
    </w:p>
    <w:p w:rsidR="00C619C0" w:rsidRPr="00953D7F" w:rsidRDefault="00C619C0" w:rsidP="00ED744C">
      <w:pPr>
        <w:autoSpaceDE w:val="0"/>
        <w:autoSpaceDN w:val="0"/>
        <w:ind w:leftChars="0" w:left="503" w:hanging="503"/>
        <w:rPr>
          <w:rFonts w:asciiTheme="minorEastAsia" w:hAnsiTheme="minorEastAsia"/>
          <w:sz w:val="22"/>
        </w:rPr>
      </w:pPr>
      <w:r w:rsidRPr="00953D7F">
        <w:rPr>
          <w:rFonts w:asciiTheme="minorEastAsia" w:hAnsiTheme="minorEastAsia" w:hint="eastAsia"/>
          <w:sz w:val="22"/>
        </w:rPr>
        <w:t>２　書面調査は、次に掲げる調査により行うものとする。</w:t>
      </w:r>
    </w:p>
    <w:p w:rsidR="00C619C0" w:rsidRPr="00953D7F" w:rsidRDefault="00C619C0" w:rsidP="00596D45">
      <w:pPr>
        <w:autoSpaceDE w:val="0"/>
        <w:autoSpaceDN w:val="0"/>
        <w:ind w:leftChars="0" w:left="191" w:hangingChars="73" w:hanging="191"/>
        <w:rPr>
          <w:rFonts w:asciiTheme="minorEastAsia" w:hAnsiTheme="minorEastAsia"/>
          <w:sz w:val="22"/>
        </w:rPr>
      </w:pPr>
      <w:r w:rsidRPr="00953D7F">
        <w:rPr>
          <w:rFonts w:asciiTheme="minorEastAsia" w:hAnsiTheme="minorEastAsia" w:hint="eastAsia"/>
          <w:sz w:val="22"/>
        </w:rPr>
        <w:t>（１）事業所現況調査</w:t>
      </w:r>
    </w:p>
    <w:p w:rsidR="00C619C0" w:rsidRPr="00953D7F" w:rsidRDefault="00C619C0" w:rsidP="00596D45">
      <w:pPr>
        <w:autoSpaceDE w:val="0"/>
        <w:autoSpaceDN w:val="0"/>
        <w:ind w:leftChars="0" w:left="0" w:firstLineChars="288" w:firstLine="754"/>
        <w:rPr>
          <w:rFonts w:asciiTheme="minorEastAsia" w:hAnsiTheme="minorEastAsia"/>
          <w:sz w:val="22"/>
        </w:rPr>
      </w:pPr>
      <w:r w:rsidRPr="00953D7F">
        <w:rPr>
          <w:rFonts w:asciiTheme="minorEastAsia" w:hAnsiTheme="minorEastAsia" w:hint="eastAsia"/>
          <w:sz w:val="22"/>
        </w:rPr>
        <w:t>次の文書を取得することにより行う。</w:t>
      </w:r>
    </w:p>
    <w:p w:rsidR="00C619C0" w:rsidRPr="00953D7F" w:rsidRDefault="00C619C0" w:rsidP="00ED744C">
      <w:pPr>
        <w:autoSpaceDE w:val="0"/>
        <w:autoSpaceDN w:val="0"/>
        <w:ind w:leftChars="200" w:left="766" w:hangingChars="100" w:hanging="262"/>
        <w:rPr>
          <w:rFonts w:asciiTheme="minorEastAsia" w:hAnsiTheme="minorEastAsia"/>
          <w:sz w:val="22"/>
        </w:rPr>
      </w:pPr>
      <w:r w:rsidRPr="00953D7F">
        <w:rPr>
          <w:rFonts w:asciiTheme="minorEastAsia" w:hAnsiTheme="minorEastAsia" w:hint="eastAsia"/>
          <w:sz w:val="22"/>
        </w:rPr>
        <w:lastRenderedPageBreak/>
        <w:t>①</w:t>
      </w:r>
      <w:r w:rsidR="003749E0">
        <w:rPr>
          <w:rFonts w:asciiTheme="minorEastAsia" w:hAnsiTheme="minorEastAsia" w:hint="eastAsia"/>
          <w:sz w:val="22"/>
        </w:rPr>
        <w:t xml:space="preserve"> </w:t>
      </w:r>
      <w:r w:rsidRPr="00953D7F">
        <w:rPr>
          <w:rFonts w:asciiTheme="minorEastAsia" w:hAnsiTheme="minorEastAsia" w:hint="eastAsia"/>
          <w:sz w:val="22"/>
        </w:rPr>
        <w:t>直近の「介護サービス情報の公</w:t>
      </w:r>
      <w:r w:rsidR="00836E03">
        <w:rPr>
          <w:rFonts w:asciiTheme="minorEastAsia" w:hAnsiTheme="minorEastAsia" w:hint="eastAsia"/>
          <w:sz w:val="22"/>
        </w:rPr>
        <w:t>表</w:t>
      </w:r>
      <w:r w:rsidR="00291346">
        <w:rPr>
          <w:rFonts w:asciiTheme="minorEastAsia" w:hAnsiTheme="minorEastAsia" w:hint="eastAsia"/>
          <w:sz w:val="22"/>
        </w:rPr>
        <w:t>」制度の基本情報項目調査票。ただし、やむを得ない場合には、別紙４</w:t>
      </w:r>
      <w:r w:rsidR="00836E03">
        <w:rPr>
          <w:rFonts w:asciiTheme="minorEastAsia" w:hAnsiTheme="minorEastAsia" w:hint="eastAsia"/>
          <w:sz w:val="22"/>
        </w:rPr>
        <w:t>の「</w:t>
      </w:r>
      <w:r w:rsidR="00EF6FFF" w:rsidRPr="00EF6FFF">
        <w:rPr>
          <w:rFonts w:asciiTheme="minorEastAsia" w:hAnsiTheme="minorEastAsia" w:hint="eastAsia"/>
          <w:sz w:val="22"/>
        </w:rPr>
        <w:t>認知症対応型共同生活介護事業所に係る</w:t>
      </w:r>
      <w:r w:rsidR="00836E03">
        <w:rPr>
          <w:rFonts w:asciiTheme="minorEastAsia" w:hAnsiTheme="minorEastAsia" w:hint="eastAsia"/>
          <w:sz w:val="22"/>
        </w:rPr>
        <w:t>情報提供票」</w:t>
      </w:r>
      <w:r w:rsidRPr="00953D7F">
        <w:rPr>
          <w:rFonts w:asciiTheme="minorEastAsia" w:hAnsiTheme="minorEastAsia" w:hint="eastAsia"/>
          <w:sz w:val="22"/>
        </w:rPr>
        <w:t>をもって代えることができる。</w:t>
      </w:r>
    </w:p>
    <w:p w:rsidR="00C619C0" w:rsidRPr="00953D7F" w:rsidRDefault="00C619C0" w:rsidP="00ED744C">
      <w:pPr>
        <w:autoSpaceDE w:val="0"/>
        <w:autoSpaceDN w:val="0"/>
        <w:ind w:leftChars="0" w:left="0" w:firstLineChars="200" w:firstLine="524"/>
        <w:rPr>
          <w:rFonts w:asciiTheme="minorEastAsia" w:hAnsiTheme="minorEastAsia"/>
          <w:sz w:val="22"/>
        </w:rPr>
      </w:pPr>
      <w:r w:rsidRPr="00953D7F">
        <w:rPr>
          <w:rFonts w:asciiTheme="minorEastAsia" w:hAnsiTheme="minorEastAsia" w:hint="eastAsia"/>
          <w:sz w:val="22"/>
        </w:rPr>
        <w:t>②</w:t>
      </w:r>
      <w:r w:rsidR="003749E0">
        <w:rPr>
          <w:rFonts w:asciiTheme="minorEastAsia" w:hAnsiTheme="minorEastAsia" w:hint="eastAsia"/>
          <w:sz w:val="22"/>
        </w:rPr>
        <w:t xml:space="preserve"> </w:t>
      </w:r>
      <w:r w:rsidRPr="00953D7F">
        <w:rPr>
          <w:rFonts w:asciiTheme="minorEastAsia" w:hAnsiTheme="minorEastAsia" w:hint="eastAsia"/>
          <w:sz w:val="22"/>
        </w:rPr>
        <w:t>その他、事業所の運営やサービス提供に係る文書</w:t>
      </w:r>
    </w:p>
    <w:p w:rsidR="00C619C0" w:rsidRPr="00953D7F" w:rsidRDefault="00C619C0" w:rsidP="00596D45">
      <w:pPr>
        <w:autoSpaceDE w:val="0"/>
        <w:autoSpaceDN w:val="0"/>
        <w:ind w:leftChars="0" w:left="191" w:hangingChars="73" w:hanging="191"/>
        <w:rPr>
          <w:rFonts w:asciiTheme="minorEastAsia" w:hAnsiTheme="minorEastAsia"/>
          <w:sz w:val="22"/>
        </w:rPr>
      </w:pPr>
      <w:r w:rsidRPr="00953D7F">
        <w:rPr>
          <w:rFonts w:asciiTheme="minorEastAsia" w:hAnsiTheme="minorEastAsia" w:hint="eastAsia"/>
          <w:sz w:val="22"/>
        </w:rPr>
        <w:t>（２）自己評価調査</w:t>
      </w:r>
    </w:p>
    <w:p w:rsidR="00B63C42" w:rsidRDefault="00C619C0" w:rsidP="00596D45">
      <w:pPr>
        <w:autoSpaceDE w:val="0"/>
        <w:autoSpaceDN w:val="0"/>
        <w:ind w:leftChars="300" w:left="756" w:firstLineChars="0" w:firstLine="0"/>
        <w:rPr>
          <w:rFonts w:asciiTheme="minorEastAsia" w:hAnsiTheme="minorEastAsia"/>
          <w:sz w:val="22"/>
        </w:rPr>
      </w:pPr>
      <w:r w:rsidRPr="00953D7F">
        <w:rPr>
          <w:rFonts w:asciiTheme="minorEastAsia" w:hAnsiTheme="minorEastAsia" w:hint="eastAsia"/>
          <w:sz w:val="22"/>
        </w:rPr>
        <w:t>外部評価を受ける事業者から、府が定める自己評価項目について、事業</w:t>
      </w:r>
    </w:p>
    <w:p w:rsidR="00C619C0" w:rsidRPr="00953D7F" w:rsidRDefault="00C619C0" w:rsidP="00B63C42">
      <w:pPr>
        <w:autoSpaceDE w:val="0"/>
        <w:autoSpaceDN w:val="0"/>
        <w:ind w:leftChars="215" w:left="542" w:firstLineChars="0" w:firstLine="0"/>
        <w:rPr>
          <w:rFonts w:asciiTheme="minorEastAsia" w:hAnsiTheme="minorEastAsia"/>
          <w:sz w:val="22"/>
        </w:rPr>
      </w:pPr>
      <w:r w:rsidRPr="00953D7F">
        <w:rPr>
          <w:rFonts w:asciiTheme="minorEastAsia" w:hAnsiTheme="minorEastAsia" w:hint="eastAsia"/>
          <w:sz w:val="22"/>
        </w:rPr>
        <w:t>者の代表者の責任の下に、管理者が介護従業者と協議しながら作成した直近の「自己評価及び外部評価結果」（外部評価に係る記入欄を除く）の送付を受けることにより行う。</w:t>
      </w:r>
    </w:p>
    <w:p w:rsidR="0096188B" w:rsidRDefault="0096188B" w:rsidP="00596D45">
      <w:pPr>
        <w:autoSpaceDE w:val="0"/>
        <w:autoSpaceDN w:val="0"/>
        <w:ind w:leftChars="0" w:left="191" w:hangingChars="73" w:hanging="191"/>
        <w:rPr>
          <w:rFonts w:asciiTheme="minorEastAsia" w:hAnsiTheme="minorEastAsia"/>
          <w:sz w:val="22"/>
        </w:rPr>
      </w:pPr>
    </w:p>
    <w:p w:rsidR="00C619C0" w:rsidRPr="00953D7F" w:rsidRDefault="00C619C0" w:rsidP="00596D45">
      <w:pPr>
        <w:autoSpaceDE w:val="0"/>
        <w:autoSpaceDN w:val="0"/>
        <w:ind w:leftChars="0" w:left="191" w:hangingChars="73" w:hanging="191"/>
        <w:rPr>
          <w:rFonts w:asciiTheme="minorEastAsia" w:hAnsiTheme="minorEastAsia"/>
          <w:sz w:val="22"/>
        </w:rPr>
      </w:pPr>
      <w:r w:rsidRPr="00953D7F">
        <w:rPr>
          <w:rFonts w:asciiTheme="minorEastAsia" w:hAnsiTheme="minorEastAsia" w:hint="eastAsia"/>
          <w:sz w:val="22"/>
        </w:rPr>
        <w:t>（３）利用者家族調査</w:t>
      </w:r>
    </w:p>
    <w:p w:rsidR="00C619C0" w:rsidRPr="00953D7F" w:rsidRDefault="003749E0" w:rsidP="0096188B">
      <w:pPr>
        <w:autoSpaceDE w:val="0"/>
        <w:autoSpaceDN w:val="0"/>
        <w:ind w:leftChars="215" w:left="542" w:firstLineChars="100" w:firstLine="262"/>
        <w:rPr>
          <w:rFonts w:asciiTheme="minorEastAsia" w:hAnsiTheme="minorEastAsia"/>
          <w:sz w:val="22"/>
        </w:rPr>
      </w:pPr>
      <w:r>
        <w:rPr>
          <w:rFonts w:asciiTheme="minorEastAsia" w:hAnsiTheme="minorEastAsia" w:hint="eastAsia"/>
          <w:sz w:val="22"/>
        </w:rPr>
        <w:t>原則としてすべての利用者</w:t>
      </w:r>
      <w:r w:rsidR="00C619C0" w:rsidRPr="00953D7F">
        <w:rPr>
          <w:rFonts w:asciiTheme="minorEastAsia" w:hAnsiTheme="minorEastAsia" w:hint="eastAsia"/>
          <w:sz w:val="22"/>
        </w:rPr>
        <w:t>の家族を対象として、</w:t>
      </w:r>
      <w:r w:rsidR="00291346">
        <w:rPr>
          <w:rFonts w:asciiTheme="minorEastAsia" w:hAnsiTheme="minorEastAsia" w:hint="eastAsia"/>
          <w:sz w:val="22"/>
        </w:rPr>
        <w:t>別紙５</w:t>
      </w:r>
      <w:r w:rsidR="00836E03">
        <w:rPr>
          <w:rFonts w:asciiTheme="minorEastAsia" w:hAnsiTheme="minorEastAsia" w:hint="eastAsia"/>
          <w:sz w:val="22"/>
        </w:rPr>
        <w:t>により</w:t>
      </w:r>
      <w:r w:rsidR="00C619C0" w:rsidRPr="00953D7F">
        <w:rPr>
          <w:rFonts w:asciiTheme="minorEastAsia" w:hAnsiTheme="minorEastAsia" w:hint="eastAsia"/>
          <w:sz w:val="22"/>
        </w:rPr>
        <w:t>アンケート調査を行う。</w:t>
      </w:r>
    </w:p>
    <w:p w:rsidR="00C619C0" w:rsidRPr="00953D7F" w:rsidRDefault="00C619C0" w:rsidP="00ED744C">
      <w:pPr>
        <w:autoSpaceDE w:val="0"/>
        <w:autoSpaceDN w:val="0"/>
        <w:ind w:leftChars="0" w:left="503" w:hanging="503"/>
        <w:rPr>
          <w:rFonts w:asciiTheme="minorEastAsia" w:hAnsiTheme="minorEastAsia"/>
          <w:sz w:val="22"/>
        </w:rPr>
      </w:pPr>
      <w:r w:rsidRPr="00953D7F">
        <w:rPr>
          <w:rFonts w:asciiTheme="minorEastAsia" w:hAnsiTheme="minorEastAsia" w:hint="eastAsia"/>
          <w:sz w:val="22"/>
        </w:rPr>
        <w:t>３　訪問調査は、次により行うものとする。</w:t>
      </w:r>
    </w:p>
    <w:p w:rsidR="00C619C0" w:rsidRPr="00953D7F" w:rsidRDefault="00C619C0" w:rsidP="0096188B">
      <w:pPr>
        <w:autoSpaceDE w:val="0"/>
        <w:autoSpaceDN w:val="0"/>
        <w:ind w:leftChars="4" w:left="534" w:hangingChars="200" w:hanging="524"/>
        <w:rPr>
          <w:rFonts w:asciiTheme="minorEastAsia" w:hAnsiTheme="minorEastAsia"/>
          <w:sz w:val="22"/>
        </w:rPr>
      </w:pPr>
      <w:r w:rsidRPr="00953D7F">
        <w:rPr>
          <w:rFonts w:asciiTheme="minorEastAsia" w:hAnsiTheme="minorEastAsia" w:hint="eastAsia"/>
          <w:sz w:val="22"/>
        </w:rPr>
        <w:t>（１）訪問調査は、書面調査を実施した後に、複数の評価調査員が事業所を訪問し、府が定める外部評価項目についての調査を行う。</w:t>
      </w:r>
    </w:p>
    <w:p w:rsidR="00C619C0" w:rsidRPr="00953D7F" w:rsidRDefault="00C619C0" w:rsidP="0096188B">
      <w:pPr>
        <w:autoSpaceDE w:val="0"/>
        <w:autoSpaceDN w:val="0"/>
        <w:ind w:leftChars="3" w:left="532" w:hangingChars="200" w:hanging="524"/>
        <w:rPr>
          <w:rFonts w:asciiTheme="minorEastAsia" w:hAnsiTheme="minorEastAsia"/>
          <w:sz w:val="22"/>
        </w:rPr>
      </w:pPr>
      <w:r w:rsidRPr="00953D7F">
        <w:rPr>
          <w:rFonts w:asciiTheme="minorEastAsia" w:hAnsiTheme="minorEastAsia" w:hint="eastAsia"/>
          <w:sz w:val="22"/>
        </w:rPr>
        <w:t>（２）訪問調査は、原則として１日以内とし、当該事業所の運営状況の概要等について評価調査員全員が管理者等から説明を受けた後、現状の確認及び府が定める外部評価項目に関する状況の調査を行う。</w:t>
      </w:r>
    </w:p>
    <w:p w:rsidR="00C619C0" w:rsidRPr="00953D7F" w:rsidRDefault="00ED744C" w:rsidP="0096188B">
      <w:pPr>
        <w:autoSpaceDE w:val="0"/>
        <w:autoSpaceDN w:val="0"/>
        <w:ind w:leftChars="3" w:left="8" w:firstLineChars="0" w:firstLine="0"/>
        <w:rPr>
          <w:rFonts w:asciiTheme="minorEastAsia" w:hAnsiTheme="minorEastAsia"/>
          <w:sz w:val="22"/>
        </w:rPr>
      </w:pPr>
      <w:r>
        <w:rPr>
          <w:rFonts w:asciiTheme="minorEastAsia" w:hAnsiTheme="minorEastAsia" w:hint="eastAsia"/>
          <w:sz w:val="22"/>
        </w:rPr>
        <w:t>（３）</w:t>
      </w:r>
      <w:r w:rsidR="00C619C0" w:rsidRPr="00953D7F">
        <w:rPr>
          <w:rFonts w:asciiTheme="minorEastAsia" w:hAnsiTheme="minorEastAsia" w:hint="eastAsia"/>
          <w:sz w:val="22"/>
        </w:rPr>
        <w:t>所定の調査を終了した後、管理者等を交えて全体的な総括と確認を行う。</w:t>
      </w:r>
    </w:p>
    <w:p w:rsidR="00C619C0" w:rsidRPr="00953D7F" w:rsidRDefault="00C619C0" w:rsidP="00ED744C">
      <w:pPr>
        <w:autoSpaceDE w:val="0"/>
        <w:autoSpaceDN w:val="0"/>
        <w:ind w:leftChars="0" w:left="503" w:hanging="503"/>
        <w:rPr>
          <w:rFonts w:asciiTheme="minorEastAsia" w:hAnsiTheme="minorEastAsia"/>
          <w:sz w:val="22"/>
        </w:rPr>
      </w:pPr>
    </w:p>
    <w:p w:rsidR="00C619C0" w:rsidRPr="00953D7F" w:rsidRDefault="00C619C0" w:rsidP="00ED744C">
      <w:pPr>
        <w:autoSpaceDE w:val="0"/>
        <w:autoSpaceDN w:val="0"/>
        <w:ind w:leftChars="0" w:left="503" w:hanging="503"/>
        <w:rPr>
          <w:rFonts w:asciiTheme="minorEastAsia" w:hAnsiTheme="minorEastAsia"/>
          <w:sz w:val="22"/>
        </w:rPr>
      </w:pPr>
      <w:r w:rsidRPr="00953D7F">
        <w:rPr>
          <w:rFonts w:asciiTheme="minorEastAsia" w:hAnsiTheme="minorEastAsia" w:hint="eastAsia"/>
          <w:sz w:val="22"/>
        </w:rPr>
        <w:t>（外部評価結果の決定等）</w:t>
      </w:r>
    </w:p>
    <w:p w:rsidR="00C619C0" w:rsidRPr="00953D7F" w:rsidRDefault="00291346" w:rsidP="00ED744C">
      <w:pPr>
        <w:autoSpaceDE w:val="0"/>
        <w:autoSpaceDN w:val="0"/>
        <w:ind w:leftChars="0" w:left="503" w:hanging="503"/>
        <w:rPr>
          <w:rFonts w:asciiTheme="minorEastAsia" w:hAnsiTheme="minorEastAsia"/>
          <w:sz w:val="22"/>
        </w:rPr>
      </w:pPr>
      <w:r>
        <w:rPr>
          <w:rFonts w:asciiTheme="minorEastAsia" w:hAnsiTheme="minorEastAsia" w:hint="eastAsia"/>
          <w:sz w:val="22"/>
        </w:rPr>
        <w:t>第９</w:t>
      </w:r>
      <w:r w:rsidR="00C619C0" w:rsidRPr="00953D7F">
        <w:rPr>
          <w:rFonts w:asciiTheme="minorEastAsia" w:hAnsiTheme="minorEastAsia" w:hint="eastAsia"/>
          <w:sz w:val="22"/>
        </w:rPr>
        <w:t>条　外部評価結果の決定等は、次により行うものとする。</w:t>
      </w:r>
    </w:p>
    <w:p w:rsidR="00C619C0" w:rsidRPr="00953D7F" w:rsidRDefault="00C619C0" w:rsidP="00596D45">
      <w:pPr>
        <w:autoSpaceDE w:val="0"/>
        <w:autoSpaceDN w:val="0"/>
        <w:ind w:leftChars="4" w:left="534" w:hangingChars="200" w:hanging="524"/>
        <w:rPr>
          <w:rFonts w:asciiTheme="minorEastAsia" w:hAnsiTheme="minorEastAsia"/>
          <w:sz w:val="22"/>
        </w:rPr>
      </w:pPr>
      <w:r w:rsidRPr="00953D7F">
        <w:rPr>
          <w:rFonts w:asciiTheme="minorEastAsia" w:hAnsiTheme="minorEastAsia" w:hint="eastAsia"/>
          <w:sz w:val="22"/>
        </w:rPr>
        <w:t>（１）外部評価を行った評価調査員は、書面調査及び訪問調査の結果を総合的に判断し、全員の合意により評価を行い、「自己評価及び外部評価結果」を作成するものとする。</w:t>
      </w:r>
    </w:p>
    <w:p w:rsidR="00C619C0" w:rsidRPr="00953D7F" w:rsidRDefault="00C619C0" w:rsidP="00596D45">
      <w:pPr>
        <w:autoSpaceDE w:val="0"/>
        <w:autoSpaceDN w:val="0"/>
        <w:ind w:leftChars="0" w:left="524" w:hangingChars="200" w:hanging="524"/>
        <w:rPr>
          <w:rFonts w:asciiTheme="minorEastAsia" w:hAnsiTheme="minorEastAsia"/>
          <w:sz w:val="22"/>
        </w:rPr>
      </w:pPr>
      <w:r w:rsidRPr="00953D7F">
        <w:rPr>
          <w:rFonts w:asciiTheme="minorEastAsia" w:hAnsiTheme="minorEastAsia" w:hint="eastAsia"/>
          <w:sz w:val="22"/>
        </w:rPr>
        <w:t>（２）評価機関は、前項の結果を基に外部評価の結果を決定する。この場合、評価機関が必要と認めるときは、評価機関に設置する認知症高齢者介護に関する学識経験者、認知症高齢者の介護に従事した経験を有する者、事業者、認知症高齢者の家族の代表者等からなる評価審査委員会の審査を経るものとする。</w:t>
      </w:r>
    </w:p>
    <w:p w:rsidR="00C619C0" w:rsidRPr="00953D7F" w:rsidRDefault="00C619C0" w:rsidP="00B63C42">
      <w:pPr>
        <w:autoSpaceDE w:val="0"/>
        <w:autoSpaceDN w:val="0"/>
        <w:ind w:leftChars="4" w:left="534" w:hangingChars="200" w:hanging="524"/>
        <w:rPr>
          <w:rFonts w:asciiTheme="minorEastAsia" w:hAnsiTheme="minorEastAsia"/>
          <w:sz w:val="22"/>
        </w:rPr>
      </w:pPr>
      <w:r w:rsidRPr="00953D7F">
        <w:rPr>
          <w:rFonts w:asciiTheme="minorEastAsia" w:hAnsiTheme="minorEastAsia" w:hint="eastAsia"/>
          <w:sz w:val="22"/>
        </w:rPr>
        <w:t>（３）評価機関は、外部評価の結果を決定したときは、当該結果を事業者に通知し、事業所から「目標達成計画」の提出を求めるものとする。</w:t>
      </w:r>
    </w:p>
    <w:p w:rsidR="00C619C0" w:rsidRPr="00953D7F" w:rsidRDefault="00C619C0" w:rsidP="00ED744C">
      <w:pPr>
        <w:autoSpaceDE w:val="0"/>
        <w:autoSpaceDN w:val="0"/>
        <w:ind w:leftChars="0" w:left="503" w:hanging="503"/>
        <w:rPr>
          <w:rFonts w:asciiTheme="minorEastAsia" w:hAnsiTheme="minorEastAsia"/>
          <w:sz w:val="22"/>
        </w:rPr>
      </w:pPr>
    </w:p>
    <w:p w:rsidR="00C619C0" w:rsidRPr="00953D7F" w:rsidRDefault="00C619C0" w:rsidP="00ED744C">
      <w:pPr>
        <w:autoSpaceDE w:val="0"/>
        <w:autoSpaceDN w:val="0"/>
        <w:ind w:leftChars="0" w:left="503" w:hanging="503"/>
        <w:rPr>
          <w:rFonts w:asciiTheme="minorEastAsia" w:hAnsiTheme="minorEastAsia"/>
          <w:sz w:val="22"/>
        </w:rPr>
      </w:pPr>
      <w:r w:rsidRPr="00953D7F">
        <w:rPr>
          <w:rFonts w:asciiTheme="minorEastAsia" w:hAnsiTheme="minorEastAsia" w:hint="eastAsia"/>
          <w:sz w:val="22"/>
        </w:rPr>
        <w:t>（外部評価結果等の公開）</w:t>
      </w:r>
    </w:p>
    <w:p w:rsidR="00C619C0" w:rsidRPr="00953D7F" w:rsidRDefault="00291346" w:rsidP="00ED744C">
      <w:pPr>
        <w:autoSpaceDE w:val="0"/>
        <w:autoSpaceDN w:val="0"/>
        <w:ind w:leftChars="0" w:left="262" w:hangingChars="100" w:hanging="262"/>
        <w:rPr>
          <w:rFonts w:asciiTheme="minorEastAsia" w:hAnsiTheme="minorEastAsia"/>
          <w:sz w:val="22"/>
        </w:rPr>
      </w:pPr>
      <w:r>
        <w:rPr>
          <w:rFonts w:asciiTheme="minorEastAsia" w:hAnsiTheme="minorEastAsia" w:hint="eastAsia"/>
          <w:sz w:val="22"/>
        </w:rPr>
        <w:t>第10</w:t>
      </w:r>
      <w:r w:rsidR="00C619C0" w:rsidRPr="00953D7F">
        <w:rPr>
          <w:rFonts w:asciiTheme="minorEastAsia" w:hAnsiTheme="minorEastAsia" w:hint="eastAsia"/>
          <w:sz w:val="22"/>
        </w:rPr>
        <w:t>条　評価機関は、利用者による事業所のサービスの選択に資するために、独立行政法人福祉医療機構が運営する「福祉保健医療情報ネットワークシステム（ＷＡＭＮＥＴ）」を利用して、「自己評価及び外部評価結果」、「目標達成計画」を公開するものとする。</w:t>
      </w:r>
    </w:p>
    <w:p w:rsidR="00C619C0" w:rsidRPr="00953D7F" w:rsidRDefault="00C619C0" w:rsidP="00ED744C">
      <w:pPr>
        <w:autoSpaceDE w:val="0"/>
        <w:autoSpaceDN w:val="0"/>
        <w:ind w:leftChars="0" w:left="262" w:hangingChars="100" w:hanging="262"/>
        <w:rPr>
          <w:rFonts w:asciiTheme="minorEastAsia" w:hAnsiTheme="minorEastAsia"/>
          <w:sz w:val="22"/>
        </w:rPr>
      </w:pPr>
      <w:r w:rsidRPr="00953D7F">
        <w:rPr>
          <w:rFonts w:asciiTheme="minorEastAsia" w:hAnsiTheme="minorEastAsia" w:hint="eastAsia"/>
          <w:sz w:val="22"/>
        </w:rPr>
        <w:lastRenderedPageBreak/>
        <w:t>２　事業者は、「自己評価及び外部評価結果」、「目標達成計画」を、次の方法で利用者及びその家族に公開するものとする。</w:t>
      </w:r>
    </w:p>
    <w:p w:rsidR="00C619C0" w:rsidRPr="00953D7F" w:rsidRDefault="00C619C0" w:rsidP="00596D45">
      <w:pPr>
        <w:autoSpaceDE w:val="0"/>
        <w:autoSpaceDN w:val="0"/>
        <w:ind w:leftChars="32" w:left="605" w:hangingChars="200" w:hanging="524"/>
        <w:rPr>
          <w:rFonts w:asciiTheme="minorEastAsia" w:hAnsiTheme="minorEastAsia"/>
          <w:sz w:val="22"/>
        </w:rPr>
      </w:pPr>
      <w:r w:rsidRPr="00953D7F">
        <w:rPr>
          <w:rFonts w:asciiTheme="minorEastAsia" w:hAnsiTheme="minorEastAsia" w:hint="eastAsia"/>
          <w:sz w:val="22"/>
        </w:rPr>
        <w:t>（１）利用申込者又はその家族に対する説明の際に交付する重要事項を記した文書に添付の上、説明する。</w:t>
      </w:r>
    </w:p>
    <w:p w:rsidR="00C619C0" w:rsidRPr="00953D7F" w:rsidRDefault="00C619C0" w:rsidP="00596D45">
      <w:pPr>
        <w:autoSpaceDE w:val="0"/>
        <w:autoSpaceDN w:val="0"/>
        <w:ind w:leftChars="32" w:left="605" w:hangingChars="200" w:hanging="524"/>
        <w:rPr>
          <w:rFonts w:asciiTheme="minorEastAsia" w:hAnsiTheme="minorEastAsia"/>
          <w:sz w:val="22"/>
        </w:rPr>
      </w:pPr>
      <w:r w:rsidRPr="00953D7F">
        <w:rPr>
          <w:rFonts w:asciiTheme="minorEastAsia" w:hAnsiTheme="minorEastAsia" w:hint="eastAsia"/>
          <w:sz w:val="22"/>
        </w:rPr>
        <w:t>（２）事業所内の見やすい場所に備え付けることのほか、利用者の家族に送付等を行う。</w:t>
      </w:r>
    </w:p>
    <w:p w:rsidR="00A20A01" w:rsidRDefault="00A20A01" w:rsidP="00ED744C">
      <w:pPr>
        <w:autoSpaceDE w:val="0"/>
        <w:autoSpaceDN w:val="0"/>
        <w:ind w:leftChars="0" w:left="503" w:hanging="503"/>
        <w:rPr>
          <w:rFonts w:asciiTheme="minorEastAsia" w:hAnsiTheme="minorEastAsia"/>
          <w:sz w:val="22"/>
        </w:rPr>
      </w:pPr>
    </w:p>
    <w:p w:rsidR="00C619C0" w:rsidRPr="00953D7F" w:rsidRDefault="00C619C0" w:rsidP="00ED744C">
      <w:pPr>
        <w:autoSpaceDE w:val="0"/>
        <w:autoSpaceDN w:val="0"/>
        <w:ind w:leftChars="0" w:left="503" w:hanging="503"/>
        <w:rPr>
          <w:rFonts w:asciiTheme="minorEastAsia" w:hAnsiTheme="minorEastAsia"/>
          <w:sz w:val="22"/>
        </w:rPr>
      </w:pPr>
      <w:r w:rsidRPr="00953D7F">
        <w:rPr>
          <w:rFonts w:asciiTheme="minorEastAsia" w:hAnsiTheme="minorEastAsia" w:hint="eastAsia"/>
          <w:sz w:val="22"/>
        </w:rPr>
        <w:t>（書類の保存期間）</w:t>
      </w:r>
    </w:p>
    <w:p w:rsidR="00C619C0" w:rsidRPr="00953D7F" w:rsidRDefault="00C619C0" w:rsidP="00ED744C">
      <w:pPr>
        <w:autoSpaceDE w:val="0"/>
        <w:autoSpaceDN w:val="0"/>
        <w:ind w:leftChars="0" w:left="262" w:hangingChars="100" w:hanging="262"/>
        <w:rPr>
          <w:rFonts w:asciiTheme="minorEastAsia" w:hAnsiTheme="minorEastAsia"/>
          <w:sz w:val="22"/>
        </w:rPr>
      </w:pPr>
      <w:r w:rsidRPr="00953D7F">
        <w:rPr>
          <w:rFonts w:asciiTheme="minorEastAsia" w:hAnsiTheme="minorEastAsia" w:hint="eastAsia"/>
          <w:sz w:val="22"/>
        </w:rPr>
        <w:t>第</w:t>
      </w:r>
      <w:r w:rsidR="00291346">
        <w:rPr>
          <w:rFonts w:asciiTheme="minorEastAsia" w:hAnsiTheme="minorEastAsia" w:hint="eastAsia"/>
          <w:sz w:val="22"/>
        </w:rPr>
        <w:t>11</w:t>
      </w:r>
      <w:r w:rsidRPr="00953D7F">
        <w:rPr>
          <w:rFonts w:asciiTheme="minorEastAsia" w:hAnsiTheme="minorEastAsia" w:hint="eastAsia"/>
          <w:sz w:val="22"/>
        </w:rPr>
        <w:t>条　事業者は、評価機関から通知を受けた日から３年間、「自己評価及び外部評価結果」、「目標達成計画」を保存するものとする。</w:t>
      </w:r>
    </w:p>
    <w:p w:rsidR="00FB20E5" w:rsidRDefault="00FB20E5" w:rsidP="00ED744C">
      <w:pPr>
        <w:autoSpaceDE w:val="0"/>
        <w:autoSpaceDN w:val="0"/>
        <w:ind w:leftChars="0" w:left="503" w:hanging="503"/>
        <w:rPr>
          <w:rFonts w:asciiTheme="minorEastAsia" w:hAnsiTheme="minorEastAsia"/>
          <w:sz w:val="22"/>
        </w:rPr>
      </w:pPr>
    </w:p>
    <w:p w:rsidR="00C619C0" w:rsidRPr="00953D7F" w:rsidRDefault="00C619C0" w:rsidP="00ED744C">
      <w:pPr>
        <w:autoSpaceDE w:val="0"/>
        <w:autoSpaceDN w:val="0"/>
        <w:ind w:leftChars="0" w:left="503" w:hanging="503"/>
        <w:rPr>
          <w:rFonts w:asciiTheme="minorEastAsia" w:hAnsiTheme="minorEastAsia"/>
          <w:sz w:val="22"/>
        </w:rPr>
      </w:pPr>
      <w:r w:rsidRPr="00953D7F">
        <w:rPr>
          <w:rFonts w:asciiTheme="minorEastAsia" w:hAnsiTheme="minorEastAsia" w:hint="eastAsia"/>
          <w:sz w:val="22"/>
        </w:rPr>
        <w:t>（守秘義務）</w:t>
      </w:r>
    </w:p>
    <w:p w:rsidR="00C619C0" w:rsidRPr="00953D7F" w:rsidRDefault="00C619C0" w:rsidP="00ED744C">
      <w:pPr>
        <w:autoSpaceDE w:val="0"/>
        <w:autoSpaceDN w:val="0"/>
        <w:ind w:leftChars="0" w:left="262" w:hangingChars="100" w:hanging="262"/>
        <w:rPr>
          <w:rFonts w:asciiTheme="minorEastAsia" w:hAnsiTheme="minorEastAsia"/>
          <w:sz w:val="22"/>
        </w:rPr>
      </w:pPr>
      <w:r w:rsidRPr="00953D7F">
        <w:rPr>
          <w:rFonts w:asciiTheme="minorEastAsia" w:hAnsiTheme="minorEastAsia" w:hint="eastAsia"/>
          <w:sz w:val="22"/>
        </w:rPr>
        <w:t>第</w:t>
      </w:r>
      <w:r w:rsidR="00291346">
        <w:rPr>
          <w:rFonts w:asciiTheme="minorEastAsia" w:hAnsiTheme="minorEastAsia" w:hint="eastAsia"/>
          <w:sz w:val="22"/>
        </w:rPr>
        <w:t>12</w:t>
      </w:r>
      <w:r w:rsidRPr="00953D7F">
        <w:rPr>
          <w:rFonts w:asciiTheme="minorEastAsia" w:hAnsiTheme="minorEastAsia" w:hint="eastAsia"/>
          <w:sz w:val="22"/>
        </w:rPr>
        <w:t>条　評価機関は、外部評価の際に知り得た事業者、利用者及びその家族の秘密を他に漏らさないものとする。また、その旨を評価調査員及び評価調査員であった者に義務付けるものとする。</w:t>
      </w:r>
    </w:p>
    <w:p w:rsidR="00C619C0" w:rsidRPr="00953D7F" w:rsidRDefault="00C619C0" w:rsidP="00ED744C">
      <w:pPr>
        <w:autoSpaceDE w:val="0"/>
        <w:autoSpaceDN w:val="0"/>
        <w:ind w:leftChars="0" w:left="503" w:hanging="503"/>
        <w:rPr>
          <w:rFonts w:asciiTheme="minorEastAsia" w:hAnsiTheme="minorEastAsia"/>
          <w:sz w:val="22"/>
        </w:rPr>
      </w:pPr>
    </w:p>
    <w:p w:rsidR="00C619C0" w:rsidRPr="00953D7F" w:rsidRDefault="00C619C0" w:rsidP="00ED744C">
      <w:pPr>
        <w:autoSpaceDE w:val="0"/>
        <w:autoSpaceDN w:val="0"/>
        <w:ind w:leftChars="0" w:left="503" w:hanging="503"/>
        <w:rPr>
          <w:rFonts w:asciiTheme="minorEastAsia" w:hAnsiTheme="minorEastAsia"/>
          <w:sz w:val="22"/>
        </w:rPr>
      </w:pPr>
      <w:r w:rsidRPr="00953D7F">
        <w:rPr>
          <w:rFonts w:asciiTheme="minorEastAsia" w:hAnsiTheme="minorEastAsia" w:hint="eastAsia"/>
          <w:sz w:val="22"/>
        </w:rPr>
        <w:t>（市町村</w:t>
      </w:r>
      <w:r w:rsidR="008D7CB3">
        <w:rPr>
          <w:rFonts w:asciiTheme="minorEastAsia" w:hAnsiTheme="minorEastAsia" w:hint="eastAsia"/>
          <w:sz w:val="22"/>
        </w:rPr>
        <w:t>等</w:t>
      </w:r>
      <w:r w:rsidRPr="00953D7F">
        <w:rPr>
          <w:rFonts w:asciiTheme="minorEastAsia" w:hAnsiTheme="minorEastAsia" w:hint="eastAsia"/>
          <w:sz w:val="22"/>
        </w:rPr>
        <w:t>への報告等）</w:t>
      </w:r>
    </w:p>
    <w:p w:rsidR="00C619C0" w:rsidRPr="005A1D11" w:rsidRDefault="00C619C0" w:rsidP="00ED744C">
      <w:pPr>
        <w:autoSpaceDE w:val="0"/>
        <w:autoSpaceDN w:val="0"/>
        <w:ind w:leftChars="0" w:left="262" w:hangingChars="100" w:hanging="262"/>
        <w:rPr>
          <w:rFonts w:asciiTheme="minorEastAsia" w:hAnsiTheme="minorEastAsia"/>
          <w:sz w:val="22"/>
        </w:rPr>
      </w:pPr>
      <w:r w:rsidRPr="00953D7F">
        <w:rPr>
          <w:rFonts w:asciiTheme="minorEastAsia" w:hAnsiTheme="minorEastAsia" w:hint="eastAsia"/>
          <w:sz w:val="22"/>
        </w:rPr>
        <w:t>第</w:t>
      </w:r>
      <w:r w:rsidR="00291346">
        <w:rPr>
          <w:rFonts w:asciiTheme="minorEastAsia" w:hAnsiTheme="minorEastAsia" w:hint="eastAsia"/>
          <w:sz w:val="22"/>
        </w:rPr>
        <w:t>13</w:t>
      </w:r>
      <w:r w:rsidR="00556FCE">
        <w:rPr>
          <w:rFonts w:asciiTheme="minorEastAsia" w:hAnsiTheme="minorEastAsia" w:hint="eastAsia"/>
          <w:sz w:val="22"/>
        </w:rPr>
        <w:t xml:space="preserve">条　</w:t>
      </w:r>
      <w:r w:rsidR="00556FCE" w:rsidRPr="005A1D11">
        <w:rPr>
          <w:rFonts w:asciiTheme="minorEastAsia" w:hAnsiTheme="minorEastAsia" w:hint="eastAsia"/>
          <w:sz w:val="22"/>
        </w:rPr>
        <w:t>事業者</w:t>
      </w:r>
      <w:r w:rsidR="00CF728E" w:rsidRPr="005A1D11">
        <w:rPr>
          <w:rFonts w:asciiTheme="minorEastAsia" w:hAnsiTheme="minorEastAsia" w:hint="eastAsia"/>
          <w:sz w:val="22"/>
        </w:rPr>
        <w:t>は第９条第３号の規定による通知があった後速やかに「自己評価及び外部評価結果」及び「目標達成計画」を市町村</w:t>
      </w:r>
      <w:r w:rsidRPr="005A1D11">
        <w:rPr>
          <w:rFonts w:asciiTheme="minorEastAsia" w:hAnsiTheme="minorEastAsia" w:hint="eastAsia"/>
          <w:sz w:val="22"/>
        </w:rPr>
        <w:t>（</w:t>
      </w:r>
      <w:r w:rsidR="00CF728E" w:rsidRPr="005A1D11">
        <w:rPr>
          <w:rFonts w:asciiTheme="minorEastAsia" w:hAnsiTheme="minorEastAsia" w:hint="eastAsia"/>
          <w:sz w:val="22"/>
        </w:rPr>
        <w:t>事業所が存する市町村及び平成</w:t>
      </w:r>
      <w:r w:rsidRPr="005A1D11">
        <w:rPr>
          <w:rFonts w:asciiTheme="minorEastAsia" w:hAnsiTheme="minorEastAsia" w:hint="eastAsia"/>
          <w:sz w:val="22"/>
        </w:rPr>
        <w:t>18</w:t>
      </w:r>
      <w:r w:rsidR="00CF728E" w:rsidRPr="005A1D11">
        <w:rPr>
          <w:rFonts w:asciiTheme="minorEastAsia" w:hAnsiTheme="minorEastAsia" w:hint="eastAsia"/>
          <w:sz w:val="22"/>
        </w:rPr>
        <w:t>年４月１日以降に当該事業所を指定した他の市町村をいう。以下同じ。</w:t>
      </w:r>
      <w:r w:rsidRPr="005A1D11">
        <w:rPr>
          <w:rFonts w:asciiTheme="minorEastAsia" w:hAnsiTheme="minorEastAsia" w:hint="eastAsia"/>
          <w:sz w:val="22"/>
        </w:rPr>
        <w:t>）に</w:t>
      </w:r>
      <w:r w:rsidR="00CF728E" w:rsidRPr="005A1D11">
        <w:rPr>
          <w:rFonts w:asciiTheme="minorEastAsia" w:hAnsiTheme="minorEastAsia" w:hint="eastAsia"/>
          <w:sz w:val="22"/>
        </w:rPr>
        <w:t>、評価機関は第10条第１項の規定による公開をした後直ちに別紙６の「外部評価実施状況報告書」を府及び市町村に、それぞれ提出しなければならない。</w:t>
      </w:r>
    </w:p>
    <w:p w:rsidR="00C619C0" w:rsidRPr="00953D7F" w:rsidRDefault="00C619C0" w:rsidP="00ED744C">
      <w:pPr>
        <w:autoSpaceDE w:val="0"/>
        <w:autoSpaceDN w:val="0"/>
        <w:ind w:leftChars="0" w:left="262" w:hangingChars="100" w:hanging="262"/>
        <w:rPr>
          <w:rFonts w:asciiTheme="minorEastAsia" w:hAnsiTheme="minorEastAsia"/>
          <w:sz w:val="22"/>
        </w:rPr>
      </w:pPr>
      <w:r w:rsidRPr="00953D7F">
        <w:rPr>
          <w:rFonts w:asciiTheme="minorEastAsia" w:hAnsiTheme="minorEastAsia" w:hint="eastAsia"/>
          <w:sz w:val="22"/>
        </w:rPr>
        <w:t>２　前項の規定にかかわらず、緊急を要する事項（明らかな基準違反、サービスの質が著しく低下している場合等）があった場合には、評価調査員は、評価機関を通じて市町村に通報するものとする。</w:t>
      </w:r>
    </w:p>
    <w:p w:rsidR="00C619C0" w:rsidRPr="00953D7F" w:rsidRDefault="00C619C0" w:rsidP="00ED744C">
      <w:pPr>
        <w:autoSpaceDE w:val="0"/>
        <w:autoSpaceDN w:val="0"/>
        <w:ind w:leftChars="0" w:left="262" w:hangingChars="100" w:hanging="262"/>
        <w:rPr>
          <w:rFonts w:asciiTheme="minorEastAsia" w:hAnsiTheme="minorEastAsia"/>
          <w:sz w:val="22"/>
        </w:rPr>
      </w:pPr>
      <w:r w:rsidRPr="00953D7F">
        <w:rPr>
          <w:rFonts w:asciiTheme="minorEastAsia" w:hAnsiTheme="minorEastAsia" w:hint="eastAsia"/>
          <w:sz w:val="22"/>
        </w:rPr>
        <w:t>３　評価結果等については、</w:t>
      </w:r>
      <w:r w:rsidR="00C12E83">
        <w:rPr>
          <w:rFonts w:asciiTheme="minorEastAsia" w:hAnsiTheme="minorEastAsia" w:hint="eastAsia"/>
          <w:sz w:val="22"/>
        </w:rPr>
        <w:t>事業所が</w:t>
      </w:r>
      <w:r w:rsidRPr="00953D7F">
        <w:rPr>
          <w:rFonts w:asciiTheme="minorEastAsia" w:hAnsiTheme="minorEastAsia" w:hint="eastAsia"/>
          <w:sz w:val="22"/>
        </w:rPr>
        <w:t>自ら設</w:t>
      </w:r>
      <w:r w:rsidR="00C12E83">
        <w:rPr>
          <w:rFonts w:asciiTheme="minorEastAsia" w:hAnsiTheme="minorEastAsia" w:hint="eastAsia"/>
          <w:sz w:val="22"/>
        </w:rPr>
        <w:t>置する運営推進会議において説明するものとする。また、</w:t>
      </w:r>
      <w:r w:rsidR="00A31CBA">
        <w:rPr>
          <w:rFonts w:asciiTheme="minorEastAsia" w:hAnsiTheme="minorEastAsia" w:hint="eastAsia"/>
          <w:sz w:val="22"/>
        </w:rPr>
        <w:t>別紙７</w:t>
      </w:r>
      <w:r w:rsidRPr="00953D7F">
        <w:rPr>
          <w:rFonts w:asciiTheme="minorEastAsia" w:hAnsiTheme="minorEastAsia" w:hint="eastAsia"/>
          <w:sz w:val="22"/>
        </w:rPr>
        <w:t>の「サービス評価の実施と活用状況」について作成し、説明することが望ましい。</w:t>
      </w:r>
    </w:p>
    <w:p w:rsidR="00C619C0" w:rsidRPr="00953D7F" w:rsidRDefault="00C619C0" w:rsidP="00ED744C">
      <w:pPr>
        <w:autoSpaceDE w:val="0"/>
        <w:autoSpaceDN w:val="0"/>
        <w:ind w:leftChars="0" w:left="503" w:hanging="503"/>
        <w:rPr>
          <w:rFonts w:asciiTheme="minorEastAsia" w:hAnsiTheme="minorEastAsia"/>
          <w:sz w:val="22"/>
        </w:rPr>
      </w:pPr>
    </w:p>
    <w:p w:rsidR="00C619C0" w:rsidRPr="00953D7F" w:rsidRDefault="00C619C0" w:rsidP="00ED744C">
      <w:pPr>
        <w:autoSpaceDE w:val="0"/>
        <w:autoSpaceDN w:val="0"/>
        <w:ind w:leftChars="0" w:left="503" w:hanging="503"/>
        <w:rPr>
          <w:rFonts w:asciiTheme="minorEastAsia" w:hAnsiTheme="minorEastAsia"/>
          <w:sz w:val="22"/>
        </w:rPr>
      </w:pPr>
      <w:r w:rsidRPr="00953D7F">
        <w:rPr>
          <w:rFonts w:asciiTheme="minorEastAsia" w:hAnsiTheme="minorEastAsia" w:hint="eastAsia"/>
          <w:sz w:val="22"/>
        </w:rPr>
        <w:t>（その他）</w:t>
      </w:r>
    </w:p>
    <w:p w:rsidR="00C619C0" w:rsidRDefault="00C619C0" w:rsidP="00ED744C">
      <w:pPr>
        <w:autoSpaceDE w:val="0"/>
        <w:autoSpaceDN w:val="0"/>
        <w:ind w:leftChars="0" w:left="262" w:hangingChars="100" w:hanging="262"/>
        <w:rPr>
          <w:rFonts w:asciiTheme="minorEastAsia" w:hAnsiTheme="minorEastAsia"/>
          <w:sz w:val="22"/>
        </w:rPr>
      </w:pPr>
      <w:r w:rsidRPr="00953D7F">
        <w:rPr>
          <w:rFonts w:asciiTheme="minorEastAsia" w:hAnsiTheme="minorEastAsia" w:hint="eastAsia"/>
          <w:sz w:val="22"/>
        </w:rPr>
        <w:t>第14条　この要綱に定めるもののほか、外部評価</w:t>
      </w:r>
      <w:r w:rsidR="00552EC5">
        <w:rPr>
          <w:rFonts w:asciiTheme="minorEastAsia" w:hAnsiTheme="minorEastAsia" w:hint="eastAsia"/>
          <w:sz w:val="22"/>
        </w:rPr>
        <w:t>の実施</w:t>
      </w:r>
      <w:r w:rsidRPr="00953D7F">
        <w:rPr>
          <w:rFonts w:asciiTheme="minorEastAsia" w:hAnsiTheme="minorEastAsia" w:hint="eastAsia"/>
          <w:sz w:val="22"/>
        </w:rPr>
        <w:t>に関し必要な事項は、別に定める。</w:t>
      </w:r>
    </w:p>
    <w:p w:rsidR="00C563FA" w:rsidRPr="00953D7F" w:rsidRDefault="00C563FA" w:rsidP="00ED744C">
      <w:pPr>
        <w:autoSpaceDE w:val="0"/>
        <w:autoSpaceDN w:val="0"/>
        <w:ind w:leftChars="0" w:left="262" w:hangingChars="100" w:hanging="262"/>
        <w:rPr>
          <w:rFonts w:asciiTheme="minorEastAsia" w:hAnsiTheme="minorEastAsia"/>
          <w:sz w:val="22"/>
        </w:rPr>
      </w:pPr>
    </w:p>
    <w:p w:rsidR="00C619C0" w:rsidRPr="00953D7F" w:rsidRDefault="00C619C0" w:rsidP="00FB20E5">
      <w:pPr>
        <w:autoSpaceDE w:val="0"/>
        <w:autoSpaceDN w:val="0"/>
        <w:ind w:leftChars="0" w:left="191" w:firstLineChars="263" w:firstLine="689"/>
        <w:rPr>
          <w:rFonts w:asciiTheme="minorEastAsia" w:hAnsiTheme="minorEastAsia"/>
          <w:sz w:val="22"/>
        </w:rPr>
      </w:pPr>
      <w:r w:rsidRPr="00953D7F">
        <w:rPr>
          <w:rFonts w:asciiTheme="minorEastAsia" w:hAnsiTheme="minorEastAsia" w:hint="eastAsia"/>
          <w:sz w:val="22"/>
        </w:rPr>
        <w:t>附　則</w:t>
      </w:r>
    </w:p>
    <w:p w:rsidR="00C619C0" w:rsidRPr="00953D7F" w:rsidRDefault="00C619C0" w:rsidP="00ED744C">
      <w:pPr>
        <w:autoSpaceDE w:val="0"/>
        <w:autoSpaceDN w:val="0"/>
        <w:ind w:leftChars="0" w:left="503" w:hanging="503"/>
        <w:rPr>
          <w:rFonts w:asciiTheme="minorEastAsia" w:hAnsiTheme="minorEastAsia"/>
          <w:sz w:val="22"/>
        </w:rPr>
      </w:pPr>
      <w:r w:rsidRPr="00953D7F">
        <w:rPr>
          <w:rFonts w:asciiTheme="minorEastAsia" w:hAnsiTheme="minorEastAsia" w:hint="eastAsia"/>
          <w:sz w:val="22"/>
        </w:rPr>
        <w:t>１　この要綱は、平成</w:t>
      </w:r>
      <w:r w:rsidR="00836E03">
        <w:rPr>
          <w:rFonts w:asciiTheme="minorEastAsia" w:hAnsiTheme="minorEastAsia" w:hint="eastAsia"/>
          <w:sz w:val="22"/>
        </w:rPr>
        <w:t>19</w:t>
      </w:r>
      <w:r w:rsidRPr="00953D7F">
        <w:rPr>
          <w:rFonts w:asciiTheme="minorEastAsia" w:hAnsiTheme="minorEastAsia" w:hint="eastAsia"/>
          <w:sz w:val="22"/>
        </w:rPr>
        <w:t>年４月１日から施行する。</w:t>
      </w:r>
    </w:p>
    <w:p w:rsidR="00C619C0" w:rsidRPr="00953D7F" w:rsidRDefault="00C619C0" w:rsidP="00ED744C">
      <w:pPr>
        <w:autoSpaceDE w:val="0"/>
        <w:autoSpaceDN w:val="0"/>
        <w:ind w:leftChars="0" w:left="262" w:hangingChars="100" w:hanging="262"/>
        <w:rPr>
          <w:rFonts w:asciiTheme="minorEastAsia" w:hAnsiTheme="minorEastAsia"/>
          <w:sz w:val="22"/>
        </w:rPr>
      </w:pPr>
      <w:r w:rsidRPr="00953D7F">
        <w:rPr>
          <w:rFonts w:asciiTheme="minorEastAsia" w:hAnsiTheme="minorEastAsia" w:hint="eastAsia"/>
          <w:sz w:val="22"/>
        </w:rPr>
        <w:t>２　大阪府認知症高齢者グループホーム外部評価実施要綱（平成</w:t>
      </w:r>
      <w:r w:rsidR="00836E03">
        <w:rPr>
          <w:rFonts w:asciiTheme="minorEastAsia" w:hAnsiTheme="minorEastAsia" w:hint="eastAsia"/>
          <w:sz w:val="22"/>
        </w:rPr>
        <w:t>17</w:t>
      </w:r>
      <w:r w:rsidRPr="00953D7F">
        <w:rPr>
          <w:rFonts w:asciiTheme="minorEastAsia" w:hAnsiTheme="minorEastAsia" w:hint="eastAsia"/>
          <w:sz w:val="22"/>
        </w:rPr>
        <w:t>年４月１日制定）は、廃止する。</w:t>
      </w:r>
    </w:p>
    <w:p w:rsidR="00C619C0" w:rsidRPr="00953D7F" w:rsidRDefault="007A2F78" w:rsidP="00FB20E5">
      <w:pPr>
        <w:autoSpaceDE w:val="0"/>
        <w:autoSpaceDN w:val="0"/>
        <w:ind w:leftChars="0" w:left="191" w:firstLineChars="263" w:firstLine="689"/>
        <w:rPr>
          <w:rFonts w:asciiTheme="minorEastAsia" w:hAnsiTheme="minorEastAsia"/>
          <w:sz w:val="22"/>
        </w:rPr>
      </w:pPr>
      <w:r w:rsidRPr="00953D7F">
        <w:rPr>
          <w:rFonts w:asciiTheme="minorEastAsia" w:hAnsiTheme="minorEastAsia" w:hint="eastAsia"/>
          <w:sz w:val="22"/>
        </w:rPr>
        <w:t xml:space="preserve">附　</w:t>
      </w:r>
      <w:r w:rsidR="00C619C0" w:rsidRPr="00953D7F">
        <w:rPr>
          <w:rFonts w:asciiTheme="minorEastAsia" w:hAnsiTheme="minorEastAsia" w:hint="eastAsia"/>
          <w:sz w:val="22"/>
        </w:rPr>
        <w:t>則</w:t>
      </w:r>
    </w:p>
    <w:p w:rsidR="00C619C0" w:rsidRPr="00953D7F" w:rsidRDefault="00C619C0" w:rsidP="00ED744C">
      <w:pPr>
        <w:autoSpaceDE w:val="0"/>
        <w:autoSpaceDN w:val="0"/>
        <w:ind w:leftChars="0" w:left="191" w:hangingChars="73" w:hanging="191"/>
        <w:rPr>
          <w:rFonts w:asciiTheme="minorEastAsia" w:hAnsiTheme="minorEastAsia"/>
          <w:sz w:val="22"/>
        </w:rPr>
      </w:pPr>
      <w:r w:rsidRPr="00953D7F">
        <w:rPr>
          <w:rFonts w:asciiTheme="minorEastAsia" w:hAnsiTheme="minorEastAsia" w:hint="eastAsia"/>
          <w:sz w:val="22"/>
        </w:rPr>
        <w:t>１　この要綱は、平成</w:t>
      </w:r>
      <w:r w:rsidR="00836E03">
        <w:rPr>
          <w:rFonts w:asciiTheme="minorEastAsia" w:hAnsiTheme="minorEastAsia" w:hint="eastAsia"/>
          <w:sz w:val="22"/>
        </w:rPr>
        <w:t>22</w:t>
      </w:r>
      <w:r w:rsidRPr="00953D7F">
        <w:rPr>
          <w:rFonts w:asciiTheme="minorEastAsia" w:hAnsiTheme="minorEastAsia" w:hint="eastAsia"/>
          <w:sz w:val="22"/>
        </w:rPr>
        <w:t>年１月１日から施行する。</w:t>
      </w:r>
    </w:p>
    <w:p w:rsidR="00C619C0" w:rsidRPr="00953D7F" w:rsidRDefault="00C619C0" w:rsidP="00ED744C">
      <w:pPr>
        <w:autoSpaceDE w:val="0"/>
        <w:autoSpaceDN w:val="0"/>
        <w:ind w:leftChars="0" w:left="262" w:hangingChars="100" w:hanging="262"/>
        <w:rPr>
          <w:rFonts w:asciiTheme="minorEastAsia" w:hAnsiTheme="minorEastAsia"/>
          <w:sz w:val="22"/>
        </w:rPr>
      </w:pPr>
      <w:r w:rsidRPr="00953D7F">
        <w:rPr>
          <w:rFonts w:asciiTheme="minorEastAsia" w:hAnsiTheme="minorEastAsia" w:hint="eastAsia"/>
          <w:sz w:val="22"/>
        </w:rPr>
        <w:lastRenderedPageBreak/>
        <w:t>２　施行日以後に</w:t>
      </w:r>
      <w:r w:rsidR="00953D7F">
        <w:rPr>
          <w:rFonts w:asciiTheme="minorEastAsia" w:hAnsiTheme="minorEastAsia" w:hint="eastAsia"/>
          <w:sz w:val="22"/>
        </w:rPr>
        <w:t>外部評価の訪問調査を実施する場合には、この要綱に定める外部評価</w:t>
      </w:r>
      <w:r w:rsidRPr="00953D7F">
        <w:rPr>
          <w:rFonts w:asciiTheme="minorEastAsia" w:hAnsiTheme="minorEastAsia" w:hint="eastAsia"/>
          <w:sz w:val="22"/>
        </w:rPr>
        <w:t>の手続によることとし、施行日以前に外部評価の訪問調査を実施する場合には、改正前の外部評価の手続によることとする。</w:t>
      </w:r>
    </w:p>
    <w:p w:rsidR="00A171A3" w:rsidRPr="00953D7F" w:rsidRDefault="00C619C0" w:rsidP="00FB20E5">
      <w:pPr>
        <w:autoSpaceDE w:val="0"/>
        <w:autoSpaceDN w:val="0"/>
        <w:ind w:leftChars="0" w:left="0" w:firstLineChars="336" w:firstLine="880"/>
        <w:rPr>
          <w:rFonts w:asciiTheme="minorEastAsia" w:hAnsiTheme="minorEastAsia"/>
          <w:sz w:val="22"/>
        </w:rPr>
      </w:pPr>
      <w:r w:rsidRPr="00953D7F">
        <w:rPr>
          <w:rFonts w:asciiTheme="minorEastAsia" w:hAnsiTheme="minorEastAsia" w:hint="eastAsia"/>
          <w:sz w:val="22"/>
        </w:rPr>
        <w:t>附　則</w:t>
      </w:r>
    </w:p>
    <w:p w:rsidR="007A2F78" w:rsidRDefault="007A2F78" w:rsidP="00CF50CD">
      <w:pPr>
        <w:autoSpaceDE w:val="0"/>
        <w:autoSpaceDN w:val="0"/>
        <w:ind w:left="493" w:hangingChars="92" w:hanging="241"/>
        <w:rPr>
          <w:rFonts w:asciiTheme="minorEastAsia" w:hAnsiTheme="minorEastAsia"/>
          <w:sz w:val="22"/>
        </w:rPr>
      </w:pPr>
      <w:r w:rsidRPr="00953D7F">
        <w:rPr>
          <w:rFonts w:asciiTheme="minorEastAsia" w:hAnsiTheme="minorEastAsia" w:hint="eastAsia"/>
          <w:sz w:val="22"/>
        </w:rPr>
        <w:t>この要綱は、平成27</w:t>
      </w:r>
      <w:r w:rsidR="003815D4" w:rsidRPr="00953D7F">
        <w:rPr>
          <w:rFonts w:asciiTheme="minorEastAsia" w:hAnsiTheme="minorEastAsia" w:hint="eastAsia"/>
          <w:sz w:val="22"/>
        </w:rPr>
        <w:t>年</w:t>
      </w:r>
      <w:r w:rsidR="00CF50CD">
        <w:rPr>
          <w:rFonts w:asciiTheme="minorEastAsia" w:hAnsiTheme="minorEastAsia" w:hint="eastAsia"/>
          <w:sz w:val="22"/>
        </w:rPr>
        <w:t>10</w:t>
      </w:r>
      <w:r w:rsidR="003815D4" w:rsidRPr="00953D7F">
        <w:rPr>
          <w:rFonts w:asciiTheme="minorEastAsia" w:hAnsiTheme="minorEastAsia" w:hint="eastAsia"/>
          <w:sz w:val="22"/>
        </w:rPr>
        <w:t>月</w:t>
      </w:r>
      <w:r w:rsidR="00CF50CD">
        <w:rPr>
          <w:rFonts w:asciiTheme="minorEastAsia" w:hAnsiTheme="minorEastAsia" w:hint="eastAsia"/>
          <w:sz w:val="22"/>
        </w:rPr>
        <w:t>１</w:t>
      </w:r>
      <w:r w:rsidRPr="00953D7F">
        <w:rPr>
          <w:rFonts w:asciiTheme="minorEastAsia" w:hAnsiTheme="minorEastAsia" w:hint="eastAsia"/>
          <w:sz w:val="22"/>
        </w:rPr>
        <w:t>日から施行する。</w:t>
      </w:r>
    </w:p>
    <w:p w:rsidR="005E3CA9" w:rsidRPr="00953D7F" w:rsidRDefault="005E3CA9" w:rsidP="005E3CA9">
      <w:pPr>
        <w:autoSpaceDE w:val="0"/>
        <w:autoSpaceDN w:val="0"/>
        <w:ind w:leftChars="0" w:left="191" w:firstLineChars="150" w:firstLine="393"/>
        <w:rPr>
          <w:rFonts w:asciiTheme="minorEastAsia" w:hAnsiTheme="minorEastAsia"/>
          <w:sz w:val="22"/>
        </w:rPr>
      </w:pPr>
      <w:r>
        <w:rPr>
          <w:rFonts w:asciiTheme="minorEastAsia" w:hAnsiTheme="minorEastAsia" w:hint="eastAsia"/>
          <w:sz w:val="22"/>
        </w:rPr>
        <w:t xml:space="preserve">　</w:t>
      </w:r>
      <w:r w:rsidRPr="00953D7F">
        <w:rPr>
          <w:rFonts w:asciiTheme="minorEastAsia" w:hAnsiTheme="minorEastAsia" w:hint="eastAsia"/>
          <w:sz w:val="22"/>
        </w:rPr>
        <w:t>附　則</w:t>
      </w:r>
    </w:p>
    <w:p w:rsidR="005E3CA9" w:rsidRPr="00953D7F" w:rsidRDefault="005E3CA9" w:rsidP="005E3CA9">
      <w:pPr>
        <w:autoSpaceDE w:val="0"/>
        <w:autoSpaceDN w:val="0"/>
        <w:ind w:left="493" w:hangingChars="92" w:hanging="241"/>
        <w:rPr>
          <w:rFonts w:asciiTheme="minorEastAsia" w:hAnsiTheme="minorEastAsia"/>
          <w:sz w:val="24"/>
          <w:szCs w:val="24"/>
        </w:rPr>
      </w:pPr>
      <w:r w:rsidRPr="00953D7F">
        <w:rPr>
          <w:rFonts w:asciiTheme="minorEastAsia" w:hAnsiTheme="minorEastAsia" w:hint="eastAsia"/>
          <w:sz w:val="22"/>
        </w:rPr>
        <w:t>この要綱は、平成</w:t>
      </w:r>
      <w:r>
        <w:rPr>
          <w:rFonts w:asciiTheme="minorEastAsia" w:hAnsiTheme="minorEastAsia" w:hint="eastAsia"/>
          <w:sz w:val="22"/>
        </w:rPr>
        <w:t>31</w:t>
      </w:r>
      <w:r w:rsidRPr="00953D7F">
        <w:rPr>
          <w:rFonts w:asciiTheme="minorEastAsia" w:hAnsiTheme="minorEastAsia" w:hint="eastAsia"/>
          <w:sz w:val="22"/>
        </w:rPr>
        <w:t>年</w:t>
      </w:r>
      <w:r w:rsidR="00716BA3">
        <w:rPr>
          <w:rFonts w:asciiTheme="minorEastAsia" w:hAnsiTheme="minorEastAsia" w:hint="eastAsia"/>
          <w:sz w:val="22"/>
        </w:rPr>
        <w:t>３</w:t>
      </w:r>
      <w:r w:rsidRPr="00953D7F">
        <w:rPr>
          <w:rFonts w:asciiTheme="minorEastAsia" w:hAnsiTheme="minorEastAsia" w:hint="eastAsia"/>
          <w:sz w:val="22"/>
        </w:rPr>
        <w:t>月</w:t>
      </w:r>
      <w:r w:rsidR="00716BA3">
        <w:rPr>
          <w:rFonts w:asciiTheme="minorEastAsia" w:hAnsiTheme="minorEastAsia" w:hint="eastAsia"/>
          <w:sz w:val="22"/>
        </w:rPr>
        <w:t>27</w:t>
      </w:r>
      <w:r w:rsidRPr="00953D7F">
        <w:rPr>
          <w:rFonts w:asciiTheme="minorEastAsia" w:hAnsiTheme="minorEastAsia" w:hint="eastAsia"/>
          <w:sz w:val="22"/>
        </w:rPr>
        <w:t>日から施行する。</w:t>
      </w:r>
    </w:p>
    <w:p w:rsidR="001D19B9" w:rsidRPr="005A1D11" w:rsidRDefault="001D19B9" w:rsidP="001D19B9">
      <w:pPr>
        <w:autoSpaceDE w:val="0"/>
        <w:autoSpaceDN w:val="0"/>
        <w:ind w:leftChars="0" w:left="191" w:firstLineChars="250" w:firstLine="655"/>
        <w:rPr>
          <w:rFonts w:asciiTheme="minorEastAsia" w:hAnsiTheme="minorEastAsia"/>
          <w:sz w:val="22"/>
        </w:rPr>
      </w:pPr>
      <w:r w:rsidRPr="005A1D11">
        <w:rPr>
          <w:rFonts w:asciiTheme="minorEastAsia" w:hAnsiTheme="minorEastAsia" w:hint="eastAsia"/>
          <w:sz w:val="22"/>
        </w:rPr>
        <w:t>附　則</w:t>
      </w:r>
    </w:p>
    <w:p w:rsidR="00C563FA" w:rsidRPr="00953D7F" w:rsidRDefault="005A1D11" w:rsidP="00C563FA">
      <w:pPr>
        <w:autoSpaceDE w:val="0"/>
        <w:autoSpaceDN w:val="0"/>
        <w:ind w:left="493" w:hangingChars="92" w:hanging="241"/>
        <w:rPr>
          <w:rFonts w:asciiTheme="minorEastAsia" w:hAnsiTheme="minorEastAsia"/>
          <w:sz w:val="24"/>
          <w:szCs w:val="24"/>
        </w:rPr>
      </w:pPr>
      <w:r w:rsidRPr="005A1D11">
        <w:rPr>
          <w:rFonts w:asciiTheme="minorEastAsia" w:hAnsiTheme="minorEastAsia" w:hint="eastAsia"/>
          <w:sz w:val="22"/>
        </w:rPr>
        <w:t>この要綱は、令和元年10月24</w:t>
      </w:r>
      <w:r w:rsidR="001D19B9" w:rsidRPr="005A1D11">
        <w:rPr>
          <w:rFonts w:asciiTheme="minorEastAsia" w:hAnsiTheme="minorEastAsia" w:hint="eastAsia"/>
          <w:sz w:val="22"/>
        </w:rPr>
        <w:t>日から施行する。</w:t>
      </w:r>
    </w:p>
    <w:p w:rsidR="00C563FA" w:rsidRPr="000D6AAC" w:rsidRDefault="00C563FA" w:rsidP="00C563FA">
      <w:pPr>
        <w:autoSpaceDE w:val="0"/>
        <w:autoSpaceDN w:val="0"/>
        <w:ind w:leftChars="0" w:left="191" w:firstLineChars="250" w:firstLine="655"/>
        <w:rPr>
          <w:rFonts w:asciiTheme="minorEastAsia" w:hAnsiTheme="minorEastAsia"/>
          <w:color w:val="000000" w:themeColor="text1"/>
          <w:sz w:val="22"/>
        </w:rPr>
      </w:pPr>
      <w:r w:rsidRPr="000D6AAC">
        <w:rPr>
          <w:rFonts w:asciiTheme="minorEastAsia" w:hAnsiTheme="minorEastAsia" w:hint="eastAsia"/>
          <w:color w:val="000000" w:themeColor="text1"/>
          <w:sz w:val="22"/>
        </w:rPr>
        <w:t>附　則</w:t>
      </w:r>
    </w:p>
    <w:p w:rsidR="00C563FA" w:rsidRPr="005E367B" w:rsidRDefault="00C563FA" w:rsidP="00C563FA">
      <w:pPr>
        <w:autoSpaceDE w:val="0"/>
        <w:autoSpaceDN w:val="0"/>
        <w:ind w:left="493" w:hangingChars="92" w:hanging="241"/>
        <w:rPr>
          <w:rFonts w:asciiTheme="minorEastAsia" w:hAnsiTheme="minorEastAsia"/>
          <w:color w:val="000000" w:themeColor="text1"/>
          <w:sz w:val="24"/>
          <w:szCs w:val="24"/>
        </w:rPr>
      </w:pPr>
      <w:r w:rsidRPr="000D6AAC">
        <w:rPr>
          <w:rFonts w:asciiTheme="minorEastAsia" w:hAnsiTheme="minorEastAsia" w:hint="eastAsia"/>
          <w:color w:val="000000" w:themeColor="text1"/>
          <w:sz w:val="22"/>
        </w:rPr>
        <w:t>この要綱は、令和３年</w:t>
      </w:r>
      <w:r w:rsidR="00432708">
        <w:rPr>
          <w:rFonts w:asciiTheme="minorEastAsia" w:hAnsiTheme="minorEastAsia" w:hint="eastAsia"/>
          <w:color w:val="000000" w:themeColor="text1"/>
          <w:sz w:val="22"/>
        </w:rPr>
        <w:t>６月３日から</w:t>
      </w:r>
      <w:r w:rsidRPr="000D6AAC">
        <w:rPr>
          <w:rFonts w:asciiTheme="minorEastAsia" w:hAnsiTheme="minorEastAsia" w:hint="eastAsia"/>
          <w:color w:val="000000" w:themeColor="text1"/>
          <w:sz w:val="22"/>
        </w:rPr>
        <w:t>施行する。</w:t>
      </w:r>
    </w:p>
    <w:p w:rsidR="001D19B9" w:rsidRPr="000D6AAC" w:rsidRDefault="001D19B9" w:rsidP="001D19B9">
      <w:pPr>
        <w:autoSpaceDE w:val="0"/>
        <w:autoSpaceDN w:val="0"/>
        <w:ind w:left="511" w:hangingChars="92" w:hanging="259"/>
        <w:rPr>
          <w:rFonts w:asciiTheme="minorEastAsia" w:hAnsiTheme="minorEastAsia"/>
          <w:sz w:val="24"/>
          <w:szCs w:val="24"/>
        </w:rPr>
      </w:pPr>
    </w:p>
    <w:p w:rsidR="001D19B9" w:rsidRPr="005A1D11" w:rsidRDefault="001D19B9" w:rsidP="001D19B9">
      <w:pPr>
        <w:autoSpaceDE w:val="0"/>
        <w:autoSpaceDN w:val="0"/>
        <w:ind w:left="511" w:hangingChars="92" w:hanging="259"/>
        <w:rPr>
          <w:rFonts w:asciiTheme="minorEastAsia" w:hAnsiTheme="minorEastAsia"/>
          <w:sz w:val="24"/>
          <w:szCs w:val="24"/>
        </w:rPr>
      </w:pPr>
    </w:p>
    <w:sectPr w:rsidR="001D19B9" w:rsidRPr="005A1D11" w:rsidSect="00953D7F">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992" w:gutter="0"/>
      <w:cols w:space="425"/>
      <w:docGrid w:type="linesAndChars" w:linePitch="360"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70D" w:rsidRDefault="0074470D" w:rsidP="00ED744C">
      <w:pPr>
        <w:ind w:left="613" w:hanging="403"/>
      </w:pPr>
      <w:r>
        <w:separator/>
      </w:r>
    </w:p>
  </w:endnote>
  <w:endnote w:type="continuationSeparator" w:id="0">
    <w:p w:rsidR="0074470D" w:rsidRDefault="0074470D" w:rsidP="00ED744C">
      <w:pPr>
        <w:ind w:left="613" w:hanging="40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354" w:rsidRDefault="00040354" w:rsidP="00040354">
    <w:pPr>
      <w:pStyle w:val="a5"/>
      <w:ind w:left="613" w:hanging="40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354" w:rsidRDefault="00040354" w:rsidP="00040354">
    <w:pPr>
      <w:pStyle w:val="a5"/>
      <w:ind w:left="613" w:hanging="40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354" w:rsidRDefault="00040354" w:rsidP="00040354">
    <w:pPr>
      <w:pStyle w:val="a5"/>
      <w:ind w:left="613" w:hanging="40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70D" w:rsidRDefault="0074470D" w:rsidP="00ED744C">
      <w:pPr>
        <w:ind w:left="613" w:hanging="403"/>
      </w:pPr>
      <w:r>
        <w:separator/>
      </w:r>
    </w:p>
  </w:footnote>
  <w:footnote w:type="continuationSeparator" w:id="0">
    <w:p w:rsidR="0074470D" w:rsidRDefault="0074470D" w:rsidP="00ED744C">
      <w:pPr>
        <w:ind w:left="613" w:hanging="40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354" w:rsidRDefault="00040354" w:rsidP="00040354">
    <w:pPr>
      <w:pStyle w:val="a3"/>
      <w:ind w:left="613" w:hanging="40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354" w:rsidRDefault="00040354" w:rsidP="00040354">
    <w:pPr>
      <w:pStyle w:val="a3"/>
      <w:ind w:left="613" w:hanging="40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354" w:rsidRDefault="00040354" w:rsidP="00040354">
    <w:pPr>
      <w:pStyle w:val="a3"/>
      <w:ind w:left="613" w:hanging="40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9C0"/>
    <w:rsid w:val="00036BE1"/>
    <w:rsid w:val="00040354"/>
    <w:rsid w:val="00065D07"/>
    <w:rsid w:val="000D606F"/>
    <w:rsid w:val="000D6AAC"/>
    <w:rsid w:val="00130377"/>
    <w:rsid w:val="00166C84"/>
    <w:rsid w:val="001D19B9"/>
    <w:rsid w:val="002232AF"/>
    <w:rsid w:val="00242920"/>
    <w:rsid w:val="00265DE0"/>
    <w:rsid w:val="00291346"/>
    <w:rsid w:val="002D1D9D"/>
    <w:rsid w:val="003100F7"/>
    <w:rsid w:val="0033790A"/>
    <w:rsid w:val="0037290C"/>
    <w:rsid w:val="003749E0"/>
    <w:rsid w:val="003815D4"/>
    <w:rsid w:val="00385789"/>
    <w:rsid w:val="003B7B9F"/>
    <w:rsid w:val="00432708"/>
    <w:rsid w:val="004D1766"/>
    <w:rsid w:val="004E4B08"/>
    <w:rsid w:val="00521603"/>
    <w:rsid w:val="00536861"/>
    <w:rsid w:val="00552EC5"/>
    <w:rsid w:val="00556FCE"/>
    <w:rsid w:val="00596D45"/>
    <w:rsid w:val="005A1D11"/>
    <w:rsid w:val="005B437E"/>
    <w:rsid w:val="005B5608"/>
    <w:rsid w:val="005E367B"/>
    <w:rsid w:val="005E3CA9"/>
    <w:rsid w:val="005E5101"/>
    <w:rsid w:val="0063622F"/>
    <w:rsid w:val="006757A9"/>
    <w:rsid w:val="00676500"/>
    <w:rsid w:val="00685FD7"/>
    <w:rsid w:val="006C22F3"/>
    <w:rsid w:val="006D1B0B"/>
    <w:rsid w:val="00702069"/>
    <w:rsid w:val="00715CA1"/>
    <w:rsid w:val="00716BA3"/>
    <w:rsid w:val="0074470D"/>
    <w:rsid w:val="0075533D"/>
    <w:rsid w:val="007A2F78"/>
    <w:rsid w:val="007A3F6B"/>
    <w:rsid w:val="0081511B"/>
    <w:rsid w:val="008166B2"/>
    <w:rsid w:val="00822D73"/>
    <w:rsid w:val="00836E03"/>
    <w:rsid w:val="0085448E"/>
    <w:rsid w:val="008A287F"/>
    <w:rsid w:val="008A6754"/>
    <w:rsid w:val="008A6EC8"/>
    <w:rsid w:val="008D7CB3"/>
    <w:rsid w:val="008E29DD"/>
    <w:rsid w:val="008E7CAD"/>
    <w:rsid w:val="008F40F8"/>
    <w:rsid w:val="009332B3"/>
    <w:rsid w:val="00941D57"/>
    <w:rsid w:val="00942758"/>
    <w:rsid w:val="00953D7F"/>
    <w:rsid w:val="009613F5"/>
    <w:rsid w:val="0096188B"/>
    <w:rsid w:val="00994F2C"/>
    <w:rsid w:val="00A171A3"/>
    <w:rsid w:val="00A20A01"/>
    <w:rsid w:val="00A31CBA"/>
    <w:rsid w:val="00A43B31"/>
    <w:rsid w:val="00A77BFE"/>
    <w:rsid w:val="00AD69AF"/>
    <w:rsid w:val="00B07F24"/>
    <w:rsid w:val="00B63C42"/>
    <w:rsid w:val="00B95DBD"/>
    <w:rsid w:val="00BA06D9"/>
    <w:rsid w:val="00C12E83"/>
    <w:rsid w:val="00C31EBF"/>
    <w:rsid w:val="00C563FA"/>
    <w:rsid w:val="00C619C0"/>
    <w:rsid w:val="00C8614E"/>
    <w:rsid w:val="00CD5FE4"/>
    <w:rsid w:val="00CF04AC"/>
    <w:rsid w:val="00CF3F73"/>
    <w:rsid w:val="00CF50CD"/>
    <w:rsid w:val="00CF728E"/>
    <w:rsid w:val="00D452C0"/>
    <w:rsid w:val="00D50711"/>
    <w:rsid w:val="00D534D6"/>
    <w:rsid w:val="00D56F80"/>
    <w:rsid w:val="00D845E5"/>
    <w:rsid w:val="00DC622A"/>
    <w:rsid w:val="00DC78F6"/>
    <w:rsid w:val="00E05A39"/>
    <w:rsid w:val="00E150E2"/>
    <w:rsid w:val="00E42884"/>
    <w:rsid w:val="00E42B12"/>
    <w:rsid w:val="00E93C5B"/>
    <w:rsid w:val="00EB1F8C"/>
    <w:rsid w:val="00EB3652"/>
    <w:rsid w:val="00EB7311"/>
    <w:rsid w:val="00EC4088"/>
    <w:rsid w:val="00EC5408"/>
    <w:rsid w:val="00EC6505"/>
    <w:rsid w:val="00ED744C"/>
    <w:rsid w:val="00EE5063"/>
    <w:rsid w:val="00EF69D3"/>
    <w:rsid w:val="00EF6FFF"/>
    <w:rsid w:val="00F62D9B"/>
    <w:rsid w:val="00FA5B67"/>
    <w:rsid w:val="00FB20E5"/>
    <w:rsid w:val="00FC59CC"/>
    <w:rsid w:val="00FE2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leftChars="100" w:left="292" w:hangingChars="192" w:hanging="19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B437E"/>
    <w:pPr>
      <w:ind w:leftChars="0" w:left="0" w:firstLineChars="0" w:firstLine="0"/>
      <w:jc w:val="left"/>
      <w:outlineLvl w:val="0"/>
    </w:pPr>
    <w:rPr>
      <w:rFonts w:ascii="Arial" w:eastAsia="ＭＳ Ｐゴシック" w:hAnsi="Arial" w:cs="Arial"/>
      <w:kern w:val="36"/>
      <w:szCs w:val="21"/>
    </w:rPr>
  </w:style>
  <w:style w:type="paragraph" w:styleId="2">
    <w:name w:val="heading 2"/>
    <w:basedOn w:val="a"/>
    <w:link w:val="20"/>
    <w:uiPriority w:val="9"/>
    <w:qFormat/>
    <w:rsid w:val="005B437E"/>
    <w:pPr>
      <w:spacing w:before="100" w:beforeAutospacing="1" w:after="100" w:afterAutospacing="1"/>
      <w:ind w:leftChars="0" w:left="0" w:firstLineChars="0" w:firstLine="0"/>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8F6"/>
    <w:pPr>
      <w:tabs>
        <w:tab w:val="center" w:pos="4252"/>
        <w:tab w:val="right" w:pos="8504"/>
      </w:tabs>
      <w:snapToGrid w:val="0"/>
    </w:pPr>
  </w:style>
  <w:style w:type="character" w:customStyle="1" w:styleId="a4">
    <w:name w:val="ヘッダー (文字)"/>
    <w:basedOn w:val="a0"/>
    <w:link w:val="a3"/>
    <w:uiPriority w:val="99"/>
    <w:rsid w:val="00DC78F6"/>
  </w:style>
  <w:style w:type="paragraph" w:styleId="a5">
    <w:name w:val="footer"/>
    <w:basedOn w:val="a"/>
    <w:link w:val="a6"/>
    <w:uiPriority w:val="99"/>
    <w:unhideWhenUsed/>
    <w:rsid w:val="00DC78F6"/>
    <w:pPr>
      <w:tabs>
        <w:tab w:val="center" w:pos="4252"/>
        <w:tab w:val="right" w:pos="8504"/>
      </w:tabs>
      <w:snapToGrid w:val="0"/>
    </w:pPr>
  </w:style>
  <w:style w:type="character" w:customStyle="1" w:styleId="a6">
    <w:name w:val="フッター (文字)"/>
    <w:basedOn w:val="a0"/>
    <w:link w:val="a5"/>
    <w:uiPriority w:val="99"/>
    <w:rsid w:val="00DC78F6"/>
  </w:style>
  <w:style w:type="paragraph" w:styleId="a7">
    <w:name w:val="Balloon Text"/>
    <w:basedOn w:val="a"/>
    <w:link w:val="a8"/>
    <w:uiPriority w:val="99"/>
    <w:semiHidden/>
    <w:unhideWhenUsed/>
    <w:rsid w:val="00A20A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0A01"/>
    <w:rPr>
      <w:rFonts w:asciiTheme="majorHAnsi" w:eastAsiaTheme="majorEastAsia" w:hAnsiTheme="majorHAnsi" w:cstheme="majorBidi"/>
      <w:sz w:val="18"/>
      <w:szCs w:val="18"/>
    </w:rPr>
  </w:style>
  <w:style w:type="paragraph" w:styleId="a9">
    <w:name w:val="List Paragraph"/>
    <w:basedOn w:val="a"/>
    <w:uiPriority w:val="34"/>
    <w:qFormat/>
    <w:rsid w:val="00FC59CC"/>
    <w:pPr>
      <w:ind w:leftChars="400" w:left="840"/>
    </w:pPr>
  </w:style>
  <w:style w:type="character" w:customStyle="1" w:styleId="10">
    <w:name w:val="見出し 1 (文字)"/>
    <w:basedOn w:val="a0"/>
    <w:link w:val="1"/>
    <w:uiPriority w:val="9"/>
    <w:rsid w:val="005B437E"/>
    <w:rPr>
      <w:rFonts w:ascii="Arial" w:eastAsia="ＭＳ Ｐゴシック" w:hAnsi="Arial" w:cs="Arial"/>
      <w:kern w:val="36"/>
      <w:szCs w:val="21"/>
    </w:rPr>
  </w:style>
  <w:style w:type="character" w:customStyle="1" w:styleId="20">
    <w:name w:val="見出し 2 (文字)"/>
    <w:basedOn w:val="a0"/>
    <w:link w:val="2"/>
    <w:uiPriority w:val="9"/>
    <w:rsid w:val="005B437E"/>
    <w:rPr>
      <w:rFonts w:ascii="ＭＳ Ｐゴシック" w:eastAsia="ＭＳ Ｐゴシック" w:hAnsi="ＭＳ Ｐゴシック" w:cs="ＭＳ Ｐゴシック"/>
      <w:b/>
      <w:bCs/>
      <w:kern w:val="0"/>
      <w:sz w:val="36"/>
      <w:szCs w:val="36"/>
    </w:rPr>
  </w:style>
  <w:style w:type="character" w:styleId="aa">
    <w:name w:val="Hyperlink"/>
    <w:basedOn w:val="a0"/>
    <w:uiPriority w:val="99"/>
    <w:semiHidden/>
    <w:unhideWhenUsed/>
    <w:rsid w:val="005B437E"/>
    <w:rPr>
      <w:strike w:val="0"/>
      <w:dstrike w:val="0"/>
      <w:color w:val="1A0DAB"/>
      <w:u w:val="none"/>
      <w:effect w:val="none"/>
    </w:rPr>
  </w:style>
  <w:style w:type="character" w:styleId="HTML">
    <w:name w:val="HTML Cite"/>
    <w:basedOn w:val="a0"/>
    <w:uiPriority w:val="99"/>
    <w:semiHidden/>
    <w:unhideWhenUsed/>
    <w:rsid w:val="005B437E"/>
    <w:rPr>
      <w:i w:val="0"/>
      <w:iCs w:val="0"/>
      <w:color w:val="202124"/>
    </w:rPr>
  </w:style>
  <w:style w:type="character" w:customStyle="1" w:styleId="dyjrff1">
    <w:name w:val="dyjrff1"/>
    <w:basedOn w:val="a0"/>
    <w:rsid w:val="005B437E"/>
    <w:rPr>
      <w:color w:val="5F636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222970">
      <w:bodyDiv w:val="1"/>
      <w:marLeft w:val="0"/>
      <w:marRight w:val="0"/>
      <w:marTop w:val="0"/>
      <w:marBottom w:val="0"/>
      <w:divBdr>
        <w:top w:val="none" w:sz="0" w:space="0" w:color="auto"/>
        <w:left w:val="none" w:sz="0" w:space="0" w:color="auto"/>
        <w:bottom w:val="none" w:sz="0" w:space="0" w:color="auto"/>
        <w:right w:val="none" w:sz="0" w:space="0" w:color="auto"/>
      </w:divBdr>
      <w:divsChild>
        <w:div w:id="544953872">
          <w:marLeft w:val="0"/>
          <w:marRight w:val="0"/>
          <w:marTop w:val="0"/>
          <w:marBottom w:val="0"/>
          <w:divBdr>
            <w:top w:val="none" w:sz="0" w:space="0" w:color="auto"/>
            <w:left w:val="none" w:sz="0" w:space="0" w:color="auto"/>
            <w:bottom w:val="none" w:sz="0" w:space="0" w:color="auto"/>
            <w:right w:val="none" w:sz="0" w:space="0" w:color="auto"/>
          </w:divBdr>
          <w:divsChild>
            <w:div w:id="1769615274">
              <w:marLeft w:val="0"/>
              <w:marRight w:val="0"/>
              <w:marTop w:val="0"/>
              <w:marBottom w:val="0"/>
              <w:divBdr>
                <w:top w:val="none" w:sz="0" w:space="0" w:color="auto"/>
                <w:left w:val="none" w:sz="0" w:space="0" w:color="auto"/>
                <w:bottom w:val="none" w:sz="0" w:space="0" w:color="auto"/>
                <w:right w:val="none" w:sz="0" w:space="0" w:color="auto"/>
              </w:divBdr>
              <w:divsChild>
                <w:div w:id="996803355">
                  <w:marLeft w:val="0"/>
                  <w:marRight w:val="0"/>
                  <w:marTop w:val="0"/>
                  <w:marBottom w:val="0"/>
                  <w:divBdr>
                    <w:top w:val="none" w:sz="0" w:space="0" w:color="auto"/>
                    <w:left w:val="none" w:sz="0" w:space="0" w:color="auto"/>
                    <w:bottom w:val="none" w:sz="0" w:space="0" w:color="auto"/>
                    <w:right w:val="none" w:sz="0" w:space="0" w:color="auto"/>
                  </w:divBdr>
                  <w:divsChild>
                    <w:div w:id="642197875">
                      <w:marLeft w:val="0"/>
                      <w:marRight w:val="0"/>
                      <w:marTop w:val="0"/>
                      <w:marBottom w:val="0"/>
                      <w:divBdr>
                        <w:top w:val="none" w:sz="0" w:space="0" w:color="auto"/>
                        <w:left w:val="none" w:sz="0" w:space="0" w:color="auto"/>
                        <w:bottom w:val="none" w:sz="0" w:space="0" w:color="auto"/>
                        <w:right w:val="none" w:sz="0" w:space="0" w:color="auto"/>
                      </w:divBdr>
                      <w:divsChild>
                        <w:div w:id="2088108303">
                          <w:marLeft w:val="0"/>
                          <w:marRight w:val="0"/>
                          <w:marTop w:val="0"/>
                          <w:marBottom w:val="0"/>
                          <w:divBdr>
                            <w:top w:val="none" w:sz="0" w:space="0" w:color="auto"/>
                            <w:left w:val="none" w:sz="0" w:space="0" w:color="auto"/>
                            <w:bottom w:val="none" w:sz="0" w:space="0" w:color="auto"/>
                            <w:right w:val="none" w:sz="0" w:space="0" w:color="auto"/>
                          </w:divBdr>
                          <w:divsChild>
                            <w:div w:id="952054917">
                              <w:marLeft w:val="0"/>
                              <w:marRight w:val="0"/>
                              <w:marTop w:val="0"/>
                              <w:marBottom w:val="0"/>
                              <w:divBdr>
                                <w:top w:val="none" w:sz="0" w:space="0" w:color="auto"/>
                                <w:left w:val="none" w:sz="0" w:space="0" w:color="auto"/>
                                <w:bottom w:val="none" w:sz="0" w:space="0" w:color="auto"/>
                                <w:right w:val="none" w:sz="0" w:space="0" w:color="auto"/>
                              </w:divBdr>
                              <w:divsChild>
                                <w:div w:id="1516070770">
                                  <w:marLeft w:val="0"/>
                                  <w:marRight w:val="0"/>
                                  <w:marTop w:val="0"/>
                                  <w:marBottom w:val="0"/>
                                  <w:divBdr>
                                    <w:top w:val="none" w:sz="0" w:space="0" w:color="auto"/>
                                    <w:left w:val="none" w:sz="0" w:space="0" w:color="auto"/>
                                    <w:bottom w:val="none" w:sz="0" w:space="0" w:color="auto"/>
                                    <w:right w:val="none" w:sz="0" w:space="0" w:color="auto"/>
                                  </w:divBdr>
                                  <w:divsChild>
                                    <w:div w:id="5824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647908">
                  <w:marLeft w:val="0"/>
                  <w:marRight w:val="0"/>
                  <w:marTop w:val="0"/>
                  <w:marBottom w:val="0"/>
                  <w:divBdr>
                    <w:top w:val="none" w:sz="0" w:space="0" w:color="auto"/>
                    <w:left w:val="none" w:sz="0" w:space="0" w:color="auto"/>
                    <w:bottom w:val="none" w:sz="0" w:space="0" w:color="auto"/>
                    <w:right w:val="none" w:sz="0" w:space="0" w:color="auto"/>
                  </w:divBdr>
                  <w:divsChild>
                    <w:div w:id="532688865">
                      <w:marLeft w:val="0"/>
                      <w:marRight w:val="0"/>
                      <w:marTop w:val="0"/>
                      <w:marBottom w:val="0"/>
                      <w:divBdr>
                        <w:top w:val="none" w:sz="0" w:space="0" w:color="auto"/>
                        <w:left w:val="none" w:sz="0" w:space="0" w:color="auto"/>
                        <w:bottom w:val="none" w:sz="0" w:space="0" w:color="auto"/>
                        <w:right w:val="none" w:sz="0" w:space="0" w:color="auto"/>
                      </w:divBdr>
                      <w:divsChild>
                        <w:div w:id="1445346306">
                          <w:marLeft w:val="2700"/>
                          <w:marRight w:val="0"/>
                          <w:marTop w:val="0"/>
                          <w:marBottom w:val="0"/>
                          <w:divBdr>
                            <w:top w:val="none" w:sz="0" w:space="0" w:color="auto"/>
                            <w:left w:val="none" w:sz="0" w:space="0" w:color="auto"/>
                            <w:bottom w:val="none" w:sz="0" w:space="0" w:color="auto"/>
                            <w:right w:val="none" w:sz="0" w:space="0" w:color="auto"/>
                          </w:divBdr>
                          <w:divsChild>
                            <w:div w:id="1934851049">
                              <w:marLeft w:val="0"/>
                              <w:marRight w:val="0"/>
                              <w:marTop w:val="0"/>
                              <w:marBottom w:val="0"/>
                              <w:divBdr>
                                <w:top w:val="none" w:sz="0" w:space="0" w:color="auto"/>
                                <w:left w:val="none" w:sz="0" w:space="0" w:color="auto"/>
                                <w:bottom w:val="none" w:sz="0" w:space="0" w:color="auto"/>
                                <w:right w:val="none" w:sz="0" w:space="0" w:color="auto"/>
                              </w:divBdr>
                              <w:divsChild>
                                <w:div w:id="2081826051">
                                  <w:marLeft w:val="0"/>
                                  <w:marRight w:val="0"/>
                                  <w:marTop w:val="0"/>
                                  <w:marBottom w:val="0"/>
                                  <w:divBdr>
                                    <w:top w:val="none" w:sz="0" w:space="0" w:color="auto"/>
                                    <w:left w:val="none" w:sz="0" w:space="0" w:color="auto"/>
                                    <w:bottom w:val="none" w:sz="0" w:space="0" w:color="auto"/>
                                    <w:right w:val="none" w:sz="0" w:space="0" w:color="auto"/>
                                  </w:divBdr>
                                  <w:divsChild>
                                    <w:div w:id="1784300665">
                                      <w:marLeft w:val="0"/>
                                      <w:marRight w:val="0"/>
                                      <w:marTop w:val="0"/>
                                      <w:marBottom w:val="0"/>
                                      <w:divBdr>
                                        <w:top w:val="none" w:sz="0" w:space="0" w:color="auto"/>
                                        <w:left w:val="none" w:sz="0" w:space="0" w:color="auto"/>
                                        <w:bottom w:val="none" w:sz="0" w:space="0" w:color="auto"/>
                                        <w:right w:val="none" w:sz="0" w:space="0" w:color="auto"/>
                                      </w:divBdr>
                                      <w:divsChild>
                                        <w:div w:id="1645356578">
                                          <w:marLeft w:val="0"/>
                                          <w:marRight w:val="0"/>
                                          <w:marTop w:val="90"/>
                                          <w:marBottom w:val="0"/>
                                          <w:divBdr>
                                            <w:top w:val="none" w:sz="0" w:space="0" w:color="auto"/>
                                            <w:left w:val="none" w:sz="0" w:space="0" w:color="auto"/>
                                            <w:bottom w:val="none" w:sz="0" w:space="0" w:color="auto"/>
                                            <w:right w:val="none" w:sz="0" w:space="0" w:color="auto"/>
                                          </w:divBdr>
                                          <w:divsChild>
                                            <w:div w:id="536623024">
                                              <w:marLeft w:val="0"/>
                                              <w:marRight w:val="0"/>
                                              <w:marTop w:val="0"/>
                                              <w:marBottom w:val="450"/>
                                              <w:divBdr>
                                                <w:top w:val="none" w:sz="0" w:space="0" w:color="auto"/>
                                                <w:left w:val="none" w:sz="0" w:space="0" w:color="auto"/>
                                                <w:bottom w:val="none" w:sz="0" w:space="0" w:color="auto"/>
                                                <w:right w:val="none" w:sz="0" w:space="0" w:color="auto"/>
                                              </w:divBdr>
                                              <w:divsChild>
                                                <w:div w:id="2145389026">
                                                  <w:marLeft w:val="0"/>
                                                  <w:marRight w:val="0"/>
                                                  <w:marTop w:val="0"/>
                                                  <w:marBottom w:val="0"/>
                                                  <w:divBdr>
                                                    <w:top w:val="none" w:sz="0" w:space="0" w:color="auto"/>
                                                    <w:left w:val="none" w:sz="0" w:space="0" w:color="auto"/>
                                                    <w:bottom w:val="none" w:sz="0" w:space="0" w:color="auto"/>
                                                    <w:right w:val="none" w:sz="0" w:space="0" w:color="auto"/>
                                                  </w:divBdr>
                                                  <w:divsChild>
                                                    <w:div w:id="2029868775">
                                                      <w:marLeft w:val="0"/>
                                                      <w:marRight w:val="0"/>
                                                      <w:marTop w:val="0"/>
                                                      <w:marBottom w:val="0"/>
                                                      <w:divBdr>
                                                        <w:top w:val="none" w:sz="0" w:space="0" w:color="auto"/>
                                                        <w:left w:val="none" w:sz="0" w:space="0" w:color="auto"/>
                                                        <w:bottom w:val="none" w:sz="0" w:space="0" w:color="auto"/>
                                                        <w:right w:val="none" w:sz="0" w:space="0" w:color="auto"/>
                                                      </w:divBdr>
                                                      <w:divsChild>
                                                        <w:div w:id="1206679663">
                                                          <w:marLeft w:val="0"/>
                                                          <w:marRight w:val="0"/>
                                                          <w:marTop w:val="0"/>
                                                          <w:marBottom w:val="0"/>
                                                          <w:divBdr>
                                                            <w:top w:val="none" w:sz="0" w:space="0" w:color="auto"/>
                                                            <w:left w:val="none" w:sz="0" w:space="0" w:color="auto"/>
                                                            <w:bottom w:val="none" w:sz="0" w:space="0" w:color="auto"/>
                                                            <w:right w:val="none" w:sz="0" w:space="0" w:color="auto"/>
                                                          </w:divBdr>
                                                          <w:divsChild>
                                                            <w:div w:id="455804231">
                                                              <w:marLeft w:val="0"/>
                                                              <w:marRight w:val="0"/>
                                                              <w:marTop w:val="0"/>
                                                              <w:marBottom w:val="0"/>
                                                              <w:divBdr>
                                                                <w:top w:val="none" w:sz="0" w:space="0" w:color="auto"/>
                                                                <w:left w:val="none" w:sz="0" w:space="0" w:color="auto"/>
                                                                <w:bottom w:val="none" w:sz="0" w:space="0" w:color="auto"/>
                                                                <w:right w:val="none" w:sz="0" w:space="0" w:color="auto"/>
                                                              </w:divBdr>
                                                            </w:div>
                                                            <w:div w:id="1727529779">
                                                              <w:marLeft w:val="0"/>
                                                              <w:marRight w:val="0"/>
                                                              <w:marTop w:val="0"/>
                                                              <w:marBottom w:val="0"/>
                                                              <w:divBdr>
                                                                <w:top w:val="none" w:sz="0" w:space="0" w:color="auto"/>
                                                                <w:left w:val="none" w:sz="0" w:space="0" w:color="auto"/>
                                                                <w:bottom w:val="none" w:sz="0" w:space="0" w:color="auto"/>
                                                                <w:right w:val="none" w:sz="0" w:space="0" w:color="auto"/>
                                                              </w:divBdr>
                                                              <w:divsChild>
                                                                <w:div w:id="688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599</Words>
  <Characters>3416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2022-04-05T05:30:00Z</dcterms:created>
  <dcterms:modified xsi:type="dcterms:W3CDTF">2022-04-05T05:30:00Z</dcterms:modified>
</cp:coreProperties>
</file>